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Closed-Loop Software Factory: Autonomous Development, Self-Healing Architectures, and the Infrastructure of Self-Improving Agentic Systems</w:t>
      </w:r>
    </w:p>
    <w:p w:rsidR="00000000" w:rsidDel="00000000" w:rsidP="00000000" w:rsidRDefault="00000000" w:rsidRPr="00000000" w14:paraId="0000000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 shift in computer science from deterministic compiler-driven execution to probabilistic, agent-driven code generation has transformed the software development lifecycle.</w:t>
      </w:r>
      <w:r w:rsidDel="00000000" w:rsidR="00000000" w:rsidRPr="00000000">
        <w:rPr>
          <w:rFonts w:ascii="Google Sans" w:cs="Google Sans" w:eastAsia="Google Sans" w:hAnsi="Google Sans"/>
          <w:color w:val="444746"/>
          <w:sz w:val="24"/>
          <w:szCs w:val="24"/>
          <w:vertAlign w:val="superscript"/>
          <w:rtl w:val="0"/>
        </w:rPr>
        <w:t xml:space="preserve">1</w:t>
      </w:r>
      <w:r w:rsidDel="00000000" w:rsidR="00000000" w:rsidRPr="00000000">
        <w:rPr>
          <w:rFonts w:ascii="Google Sans" w:cs="Google Sans" w:eastAsia="Google Sans" w:hAnsi="Google Sans"/>
          <w:color w:val="1f1f1f"/>
          <w:rtl w:val="0"/>
        </w:rPr>
        <w:t xml:space="preserve"> For decades, software engineering operated under an open-loop paradigm where tools served primarily as inline code auto-completers or conversational assistants.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In this traditional setup, the cognitive overhead of compiling, executing, and testing code remained entirely on the human developer.</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Developers were forced to read error logs, interpret stack traces, and feed corrections back into the model in a manual, iterative loop.</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This workflow capped developer velocity; the raw generation speed of an artificial intelligence engine was neutralized by the slow, manual verification process of the human operator.</w:t>
      </w:r>
      <w:r w:rsidDel="00000000" w:rsidR="00000000" w:rsidRPr="00000000">
        <w:rPr>
          <w:rFonts w:ascii="Google Sans" w:cs="Google Sans" w:eastAsia="Google Sans" w:hAnsi="Google Sans"/>
          <w:color w:val="444746"/>
          <w:sz w:val="24"/>
          <w:szCs w:val="24"/>
          <w:vertAlign w:val="superscript"/>
          <w:rtl w:val="0"/>
        </w:rPr>
        <w:t xml:space="preserve">2</w:t>
      </w:r>
    </w:p>
    <w:p w:rsidR="00000000" w:rsidDel="00000000" w:rsidP="00000000" w:rsidRDefault="00000000" w:rsidRPr="00000000" w14:paraId="0000000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 emergence of Level 3 and Level 4 autonomous background coding agents has resolved this bottleneck by closing the execution loop.</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These advanced agents do not merely suggest code; they act as comprehensive task completers that independently plan, write, test, and debug multi-file changes before proposing completed pull requests.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By providing agents with a dedicated virtualized execution sandbox—effectively giving the agent a "body" to match its reasoning "brain"—the system transitions code from a linguistic hypothesis to a verified solution.</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This shift changes the role of the developer from an active author to an "on-the-loop" architectural gatekeeper and reviewer of agent-submitted work.</w:t>
      </w:r>
      <w:r w:rsidDel="00000000" w:rsidR="00000000" w:rsidRPr="00000000">
        <w:rPr>
          <w:rFonts w:ascii="Google Sans" w:cs="Google Sans" w:eastAsia="Google Sans" w:hAnsi="Google Sans"/>
          <w:color w:val="444746"/>
          <w:sz w:val="24"/>
          <w:szCs w:val="24"/>
          <w:vertAlign w:val="superscript"/>
          <w:rtl w:val="0"/>
        </w:rPr>
        <w:t xml:space="preserve">4</w:t>
      </w:r>
    </w:p>
    <w:p w:rsidR="00000000" w:rsidDel="00000000" w:rsidP="00000000" w:rsidRDefault="00000000" w:rsidRPr="00000000" w14:paraId="0000000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 primary business value of this architecture lies in the parallelization of solution discovery.</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In traditional software environments, exploring complex refactors or library upgrades is highly expensive due to context switching and local dependency conflicts.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Closed-loop background agents change the economics of software development: an engineer can spin up dozens of concurrent agent sessions in parallel sandboxes to explore alternative architectural approaches, reviewing the successfully verified pull requests that pass the pipeline.</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This parallelization allows non-engineering stakeholders, such as product managers and designers, to contribute directly to the codebase via high-level conversational interfaces and specialized visual tools.</w:t>
      </w:r>
      <w:r w:rsidDel="00000000" w:rsidR="00000000" w:rsidRPr="00000000">
        <w:rPr>
          <w:rFonts w:ascii="Google Sans" w:cs="Google Sans" w:eastAsia="Google Sans" w:hAnsi="Google Sans"/>
          <w:color w:val="444746"/>
          <w:sz w:val="24"/>
          <w:szCs w:val="24"/>
          <w:vertAlign w:val="superscript"/>
          <w:rtl w:val="0"/>
        </w:rPr>
        <w:t xml:space="preserve">4</w:t>
      </w:r>
    </w:p>
    <w:p w:rsidR="00000000" w:rsidDel="00000000" w:rsidP="00000000" w:rsidRDefault="00000000" w:rsidRPr="00000000" w14:paraId="0000000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tl w:val="0"/>
        </w:rPr>
      </w:r>
    </w:p>
    <w:tbl>
      <w:tblPr>
        <w:tblStyle w:val="Table1"/>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Autonomy Level</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Operating Mode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Action Scope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Verification Responsibility</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Example Systems</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Level 1: Assistive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Synchronous, inline editor integration.</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Single-file code completions and suggestions.</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Human developer compiles and tests locally.</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0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GitHub Copilot, early IDE extensions.</w:t>
            </w:r>
            <w:r w:rsidDel="00000000" w:rsidR="00000000" w:rsidRPr="00000000">
              <w:rPr>
                <w:rFonts w:ascii="Google Sans" w:cs="Google Sans" w:eastAsia="Google Sans" w:hAnsi="Google Sans"/>
                <w:color w:val="444746"/>
                <w:sz w:val="24"/>
                <w:szCs w:val="24"/>
                <w:vertAlign w:val="superscript"/>
                <w:rtl w:val="0"/>
              </w:rPr>
              <w:t xml:space="preserve">4</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Level 2: Conversational</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Synchronous, multi-turn chat interface.</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Navigation of repository and multi-file code generation guided by developer.</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Human developer executes code and feeds back stack traces.</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Cursor, Claude Chat, Gemini CLI.</w:t>
            </w:r>
            <w:r w:rsidDel="00000000" w:rsidR="00000000" w:rsidRPr="00000000">
              <w:rPr>
                <w:rFonts w:ascii="Google Sans" w:cs="Google Sans" w:eastAsia="Google Sans" w:hAnsi="Google Sans"/>
                <w:color w:val="444746"/>
                <w:sz w:val="24"/>
                <w:szCs w:val="24"/>
                <w:vertAlign w:val="superscript"/>
                <w:rtl w:val="0"/>
              </w:rPr>
              <w:t xml:space="preserve">9</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Level 3: Task Agent</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Asynchronous, background execution.</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End-to-end task execution based on a single natural language description or issue.</w:t>
            </w:r>
            <w:r w:rsidDel="00000000" w:rsidR="00000000" w:rsidRPr="00000000">
              <w:rPr>
                <w:rFonts w:ascii="Google Sans" w:cs="Google Sans" w:eastAsia="Google Sans" w:hAnsi="Google Sans"/>
                <w:color w:val="444746"/>
                <w:sz w:val="24"/>
                <w:szCs w:val="24"/>
                <w:vertAlign w:val="superscript"/>
                <w:rtl w:val="0"/>
              </w:rPr>
              <w:t xml:space="preserve">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Agent runs tests in sandbox; human reviews final PR.</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Devin, Ramp Inspect, Spotify Honk.</w:t>
            </w:r>
            <w:r w:rsidDel="00000000" w:rsidR="00000000" w:rsidRPr="00000000">
              <w:rPr>
                <w:rFonts w:ascii="Google Sans" w:cs="Google Sans" w:eastAsia="Google Sans" w:hAnsi="Google Sans"/>
                <w:color w:val="444746"/>
                <w:sz w:val="24"/>
                <w:szCs w:val="24"/>
                <w:vertAlign w:val="superscript"/>
                <w:rtl w:val="0"/>
              </w:rPr>
              <w:t xml:space="preserve">4</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Level 4: Autonomous Factory</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Asynchronous, multi-agent fleet scheduling.</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Continuous software planning, bug triaging, migration execution, and verification.</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Self-sustaining verification and conversation loops.</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1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ZenML Memo Software Factory, Uber FlakyGuard.</w:t>
            </w:r>
            <w:r w:rsidDel="00000000" w:rsidR="00000000" w:rsidRPr="00000000">
              <w:rPr>
                <w:rFonts w:ascii="Google Sans" w:cs="Google Sans" w:eastAsia="Google Sans" w:hAnsi="Google Sans"/>
                <w:color w:val="444746"/>
                <w:sz w:val="24"/>
                <w:szCs w:val="24"/>
                <w:vertAlign w:val="superscript"/>
                <w:rtl w:val="0"/>
              </w:rPr>
              <w:t xml:space="preserve">4</w:t>
            </w:r>
          </w:p>
        </w:tc>
      </w:tr>
    </w:tbl>
    <w:p w:rsidR="00000000" w:rsidDel="00000000" w:rsidP="00000000" w:rsidRDefault="00000000" w:rsidRPr="00000000" w14:paraId="0000001F">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Industrial Architectures for Background Agent Execution</w:t>
      </w:r>
    </w:p>
    <w:p w:rsidR="00000000" w:rsidDel="00000000" w:rsidP="00000000" w:rsidRDefault="00000000" w:rsidRPr="00000000" w14:paraId="0000002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Deploying autonomous agents to execute multi-file changes requires a robust virtualized infrastructure.</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Unlike human developers who manage long-running local environments, background agents operate on elastic, ephemeral workspaces that must balance context freshness, startup speed, and security containment.</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Modern technology firms have developed diverse virtualized architectures to optimize this process, adapting their runtime environments to match their codebase scale and infrastructure patterns.</w:t>
      </w:r>
      <w:r w:rsidDel="00000000" w:rsidR="00000000" w:rsidRPr="00000000">
        <w:rPr>
          <w:rFonts w:ascii="Google Sans" w:cs="Google Sans" w:eastAsia="Google Sans" w:hAnsi="Google Sans"/>
          <w:color w:val="444746"/>
          <w:sz w:val="24"/>
          <w:szCs w:val="24"/>
          <w:vertAlign w:val="superscript"/>
          <w:rtl w:val="0"/>
        </w:rPr>
        <w:t xml:space="preserve">12</w:t>
      </w:r>
    </w:p>
    <w:p w:rsidR="00000000" w:rsidDel="00000000" w:rsidP="00000000" w:rsidRDefault="00000000" w:rsidRPr="00000000" w14:paraId="0000002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Stripe orchestrates its background agents on "devboxes," which are pre-warmed Amazon EC2 instances.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These environments are configured with a complete copy of Stripe's 100-million-line Ruby monorepo, pre-loaded with local services and hot build caches.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This pre-warming step allows the devbox to start up in roughly 10 seconds, circumventing the massive cold-start penalties associated with cloning a giant monorepo.</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Stripe's agents operate on top of an orchestration layer derived from the open-source Goose framework, interacting with a specialized tool server that exposes over 400 internal developer APIs through the Model Context Protocol (MCP).</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Security is enforced by keeping these devboxes entirely air-gapped from the public internet and stripped of any production database credentials, ensuring that network boundaries, rather than prompt constraints, prevent unauthorized data access.</w:t>
      </w:r>
      <w:r w:rsidDel="00000000" w:rsidR="00000000" w:rsidRPr="00000000">
        <w:rPr>
          <w:rFonts w:ascii="Google Sans" w:cs="Google Sans" w:eastAsia="Google Sans" w:hAnsi="Google Sans"/>
          <w:color w:val="444746"/>
          <w:sz w:val="24"/>
          <w:szCs w:val="24"/>
          <w:vertAlign w:val="superscript"/>
          <w:rtl w:val="0"/>
        </w:rPr>
        <w:t xml:space="preserve">12</w:t>
      </w:r>
    </w:p>
    <w:p w:rsidR="00000000" w:rsidDel="00000000" w:rsidP="00000000" w:rsidRDefault="00000000" w:rsidRPr="00000000" w14:paraId="0000002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Ramp has constructed its Inspect platform on top of Modal’s serverless compute infrastructure.</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To maintain contextual parity with active development branches, Ramp rebuilds customized container images for each of its active repositories on a rolling 30-minute schedule.</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When a developer triggers Inspect, the platform utilizes Cloudflare Durable Objects and the Agents SDK to spin up lightweight virtual machines almost instantly, pre-warming the sandboxes in the background while the developer is still typing the prompt.</w:t>
      </w:r>
      <w:r w:rsidDel="00000000" w:rsidR="00000000" w:rsidRPr="00000000">
        <w:rPr>
          <w:rFonts w:ascii="Google Sans" w:cs="Google Sans" w:eastAsia="Google Sans" w:hAnsi="Google Sans"/>
          <w:color w:val="444746"/>
          <w:sz w:val="24"/>
          <w:szCs w:val="24"/>
          <w:vertAlign w:val="superscript"/>
          <w:rtl w:val="0"/>
        </w:rPr>
        <w:t xml:space="preserve">8</w:t>
      </w:r>
      <w:r w:rsidDel="00000000" w:rsidR="00000000" w:rsidRPr="00000000">
        <w:rPr>
          <w:rFonts w:ascii="Google Sans" w:cs="Google Sans" w:eastAsia="Google Sans" w:hAnsi="Google Sans"/>
          <w:color w:val="1f1f1f"/>
          <w:rtl w:val="0"/>
        </w:rPr>
        <w:t xml:space="preserve"> Because these sessions are stateful and durable, the platform can capture filesystem snapshots, allowing a developer to pause an active agent session, hibernate the VM to zero compute cost, and restore the exact environment state later for follow-up edits.</w:t>
      </w:r>
      <w:r w:rsidDel="00000000" w:rsidR="00000000" w:rsidRPr="00000000">
        <w:rPr>
          <w:rFonts w:ascii="Google Sans" w:cs="Google Sans" w:eastAsia="Google Sans" w:hAnsi="Google Sans"/>
          <w:color w:val="444746"/>
          <w:sz w:val="24"/>
          <w:szCs w:val="24"/>
          <w:vertAlign w:val="superscript"/>
          <w:rtl w:val="0"/>
        </w:rPr>
        <w:t xml:space="preserve">8</w:t>
      </w:r>
    </w:p>
    <w:p w:rsidR="00000000" w:rsidDel="00000000" w:rsidP="00000000" w:rsidRDefault="00000000" w:rsidRPr="00000000" w14:paraId="0000002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Uber and Spotify have integrated agents directly into their pre-existing enterprise platforms.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Uber manages its agents via a centralized AI platform equipped with a universal MCP Gateway.</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This gateway allows internal engineering teams to expose any backend API or service as an agent tool through simple configuration edits.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This standardized tooling has allowed Uber to scale specialized agents for automated unit-test generation, shipping more than 5,000 merged unit tests per month.</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Spotify, conversely, has integrated LLM agents directly into its legacy Fleet Management infrastructure, which was already designed to schedule automated jobs across thousands of distinct repositories.</w:t>
      </w:r>
      <w:r w:rsidDel="00000000" w:rsidR="00000000" w:rsidRPr="00000000">
        <w:rPr>
          <w:rFonts w:ascii="Google Sans" w:cs="Google Sans" w:eastAsia="Google Sans" w:hAnsi="Google Sans"/>
          <w:color w:val="444746"/>
          <w:sz w:val="24"/>
          <w:szCs w:val="24"/>
          <w:vertAlign w:val="superscript"/>
          <w:rtl w:val="0"/>
        </w:rPr>
        <w:t xml:space="preserve">12</w:t>
      </w:r>
      <w:r w:rsidDel="00000000" w:rsidR="00000000" w:rsidRPr="00000000">
        <w:rPr>
          <w:rFonts w:ascii="Google Sans" w:cs="Google Sans" w:eastAsia="Google Sans" w:hAnsi="Google Sans"/>
          <w:color w:val="1f1f1f"/>
          <w:rtl w:val="0"/>
        </w:rPr>
        <w:t xml:space="preserve"> By treating the AI agent as another background job type, Spotify's system inherits the established security, repository permissions, and automated PR-merge constraints of its existing developer platform.</w:t>
      </w:r>
      <w:r w:rsidDel="00000000" w:rsidR="00000000" w:rsidRPr="00000000">
        <w:rPr>
          <w:rFonts w:ascii="Google Sans" w:cs="Google Sans" w:eastAsia="Google Sans" w:hAnsi="Google Sans"/>
          <w:color w:val="444746"/>
          <w:sz w:val="24"/>
          <w:szCs w:val="24"/>
          <w:vertAlign w:val="superscript"/>
          <w:rtl w:val="0"/>
        </w:rPr>
        <w:t xml:space="preserve">12</w:t>
      </w:r>
    </w:p>
    <w:p w:rsidR="00000000" w:rsidDel="00000000" w:rsidP="00000000" w:rsidRDefault="00000000" w:rsidRPr="00000000" w14:paraId="0000002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Running dynamic code generated by LLMs introduces severe security risks.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Because agents process natural language inputs that can be manipulated by malicious actors, they are highly vulnerable to prompt injections, remote code execution (RCE), and dependency poisoning.</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To illustrate the severity of these vulnerability vectors, the Common Vulnerability Scoring System (CVSS) v4.0 model can be applied to evaluate interpreter tool attack scenarios, yielding a critical baseline rating:</w:t>
      </w:r>
    </w:p>
    <w:p w:rsidR="00000000" w:rsidDel="00000000" w:rsidP="00000000" w:rsidRDefault="00000000" w:rsidRPr="00000000" w14:paraId="0000002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703634"/>
            <wp:effectExtent b="0" l="0" r="0" t="0"/>
            <wp:docPr id="1"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5905500" cy="703634"/>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This high score is driven by real-world vulnerabilities like CVE-2025-58372 in Roo Code, where prompt injection allowed unauthorized workspace writes and arbitrary code execution, and CVE-2025-53773 in GitHub Copilot, which permitted command execution through malicious repository instructions.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Attackers have also demonstrated that autonomous agents, when manipulated via prompt injection, will actively perform SQL injections, Server-Side Request Forgery (SSRF), database deletions, and exfiltrations via API tools (such as BCC injections in Postmark MCP tool configurations).</w:t>
      </w:r>
      <w:r w:rsidDel="00000000" w:rsidR="00000000" w:rsidRPr="00000000">
        <w:rPr>
          <w:rFonts w:ascii="Google Sans" w:cs="Google Sans" w:eastAsia="Google Sans" w:hAnsi="Google Sans"/>
          <w:color w:val="444746"/>
          <w:sz w:val="24"/>
          <w:szCs w:val="24"/>
          <w:vertAlign w:val="superscript"/>
          <w:rtl w:val="0"/>
        </w:rPr>
        <w:t xml:space="preserve">13</w:t>
      </w:r>
    </w:p>
    <w:p w:rsidR="00000000" w:rsidDel="00000000" w:rsidP="00000000" w:rsidRDefault="00000000" w:rsidRPr="00000000" w14:paraId="0000002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safely run untrusted code at scale, platforms must use hardware-level isolation and strict filesystem and network controls.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The table below compares the primary isolation strategies used in modern agent environments:</w:t>
      </w:r>
    </w:p>
    <w:p w:rsidR="00000000" w:rsidDel="00000000" w:rsidP="00000000" w:rsidRDefault="00000000" w:rsidRPr="00000000" w14:paraId="0000002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2"/>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2340"/>
        <w:gridCol w:w="2340"/>
        <w:gridCol w:w="2340"/>
        <w:gridCol w:w="2340"/>
        <w:tblGridChange w:id="0">
          <w:tblGrid>
            <w:gridCol w:w="2340"/>
            <w:gridCol w:w="2340"/>
            <w:gridCol w:w="2340"/>
            <w:gridCol w:w="2340"/>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Isolation Dimension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A">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gVisor (User-Space Kernel)</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B">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Firecracker (MicroVM)</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WebAssembly / WASI</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Virtualization Type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User-space kernel interception.</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2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Hardware-level KVM virtualization.</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Language-level runtime sandbox.</w:t>
            </w:r>
            <w:r w:rsidDel="00000000" w:rsidR="00000000" w:rsidRPr="00000000">
              <w:rPr>
                <w:rFonts w:ascii="Google Sans" w:cs="Google Sans" w:eastAsia="Google Sans" w:hAnsi="Google Sans"/>
                <w:color w:val="444746"/>
                <w:sz w:val="24"/>
                <w:szCs w:val="24"/>
                <w:vertAlign w:val="superscript"/>
                <w:rtl w:val="0"/>
              </w:rPr>
              <w:t xml:space="preserve">13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Boot Latency</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Milliseconds.</w:t>
            </w:r>
            <w:r w:rsidDel="00000000" w:rsidR="00000000" w:rsidRPr="00000000">
              <w:rPr>
                <w:rFonts w:ascii="Google Sans" w:cs="Google Sans" w:eastAsia="Google Sans" w:hAnsi="Google Sans"/>
                <w:color w:val="444746"/>
                <w:sz w:val="24"/>
                <w:szCs w:val="24"/>
                <w:vertAlign w:val="superscript"/>
                <w:rtl w:val="0"/>
              </w:rPr>
              <w:t xml:space="preserve">14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444746"/>
                <w:sz w:val="24"/>
                <w:szCs w:val="24"/>
                <w:vertAlign w:val="superscript"/>
              </w:rPr>
              <w:drawing>
                <wp:inline distB="19050" distT="19050" distL="19050" distR="19050">
                  <wp:extent cx="697111" cy="206835"/>
                  <wp:effectExtent b="0" l="0" r="0" t="0"/>
                  <wp:docPr id="3"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697111" cy="206835"/>
                          </a:xfrm>
                          <a:prstGeom prst="rect"/>
                          <a:ln/>
                        </pic:spPr>
                      </pic:pic>
                    </a:graphicData>
                  </a:graphic>
                </wp:inline>
              </w:drawing>
            </w:r>
            <w:r w:rsidDel="00000000" w:rsidR="00000000" w:rsidRPr="00000000">
              <w:rPr>
                <w:rFonts w:ascii="Google Sans" w:cs="Google Sans" w:eastAsia="Google Sans" w:hAnsi="Google Sans"/>
                <w:color w:val="1f1f1f"/>
                <w:shd w:fill="auto" w:val="clear"/>
                <w:rtl w:val="0"/>
              </w:rPr>
              <w:t xml:space="preserve"> to /sbin/init.</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Sub-millisecond.</w:t>
            </w:r>
            <w:r w:rsidDel="00000000" w:rsidR="00000000" w:rsidRPr="00000000">
              <w:rPr>
                <w:rFonts w:ascii="Google Sans" w:cs="Google Sans" w:eastAsia="Google Sans" w:hAnsi="Google Sans"/>
                <w:color w:val="444746"/>
                <w:sz w:val="24"/>
                <w:szCs w:val="24"/>
                <w:vertAlign w:val="superscript"/>
                <w:rtl w:val="0"/>
              </w:rPr>
              <w:t xml:space="preserve">13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Memory Footprint</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Low (few megabytes per isolate).</w:t>
            </w:r>
            <w:r w:rsidDel="00000000" w:rsidR="00000000" w:rsidRPr="00000000">
              <w:rPr>
                <w:rFonts w:ascii="Google Sans" w:cs="Google Sans" w:eastAsia="Google Sans" w:hAnsi="Google Sans"/>
                <w:color w:val="444746"/>
                <w:sz w:val="24"/>
                <w:szCs w:val="24"/>
                <w:vertAlign w:val="superscript"/>
                <w:rtl w:val="0"/>
              </w:rPr>
              <w:t xml:space="preserve">14</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444746"/>
                <w:sz w:val="24"/>
                <w:szCs w:val="24"/>
                <w:vertAlign w:val="superscript"/>
              </w:rPr>
              <w:drawing>
                <wp:inline distB="19050" distT="19050" distL="19050" distR="19050">
                  <wp:extent cx="641152" cy="208567"/>
                  <wp:effectExtent b="0" l="0" r="0" t="0"/>
                  <wp:docPr id="2"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641152" cy="208567"/>
                          </a:xfrm>
                          <a:prstGeom prst="rect"/>
                          <a:ln/>
                        </pic:spPr>
                      </pic:pic>
                    </a:graphicData>
                  </a:graphic>
                </wp:inline>
              </w:drawing>
            </w:r>
            <w:r w:rsidDel="00000000" w:rsidR="00000000" w:rsidRPr="00000000">
              <w:rPr>
                <w:rFonts w:ascii="Google Sans" w:cs="Google Sans" w:eastAsia="Google Sans" w:hAnsi="Google Sans"/>
                <w:color w:val="1f1f1f"/>
                <w:shd w:fill="auto" w:val="clear"/>
                <w:rtl w:val="0"/>
              </w:rPr>
              <w:t xml:space="preserve"> per microVM instance.</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Negligible (kilobytes to megabytes).</w:t>
            </w:r>
            <w:r w:rsidDel="00000000" w:rsidR="00000000" w:rsidRPr="00000000">
              <w:rPr>
                <w:rFonts w:ascii="Google Sans" w:cs="Google Sans" w:eastAsia="Google Sans" w:hAnsi="Google Sans"/>
                <w:color w:val="444746"/>
                <w:sz w:val="24"/>
                <w:szCs w:val="24"/>
                <w:vertAlign w:val="superscript"/>
                <w:rtl w:val="0"/>
              </w:rPr>
              <w:t xml:space="preserve">14</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GPU Acceleration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Native support via nvproxy for CUDA driver interception.</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No native support (excludes VFIO-based device passthrough).</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No native support.</w:t>
            </w:r>
            <w:r w:rsidDel="00000000" w:rsidR="00000000" w:rsidRPr="00000000">
              <w:rPr>
                <w:rFonts w:ascii="Google Sans" w:cs="Google Sans" w:eastAsia="Google Sans" w:hAnsi="Google Sans"/>
                <w:color w:val="444746"/>
                <w:sz w:val="24"/>
                <w:szCs w:val="24"/>
                <w:vertAlign w:val="superscript"/>
                <w:rtl w:val="0"/>
              </w:rPr>
              <w:t xml:space="preserve">13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D">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Network Security</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Custom network namespaces and default-deny policies.</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3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Restricts network traffic via microVM virtual network interfaces.</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Capability-based security model denies network access by default.</w:t>
            </w:r>
            <w:r w:rsidDel="00000000" w:rsidR="00000000" w:rsidRPr="00000000">
              <w:rPr>
                <w:rFonts w:ascii="Google Sans" w:cs="Google Sans" w:eastAsia="Google Sans" w:hAnsi="Google Sans"/>
                <w:color w:val="444746"/>
                <w:sz w:val="24"/>
                <w:szCs w:val="24"/>
                <w:vertAlign w:val="superscript"/>
                <w:rtl w:val="0"/>
              </w:rPr>
              <w:t xml:space="preserve">13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Filesystem Isolation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Mounts a sandboxed filesystem, avoiding host kernel sharing.</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Uses read-only root filesystems with ephemeral write layers.</w:t>
            </w:r>
            <w:r w:rsidDel="00000000" w:rsidR="00000000" w:rsidRPr="00000000">
              <w:rPr>
                <w:rFonts w:ascii="Google Sans" w:cs="Google Sans" w:eastAsia="Google Sans" w:hAnsi="Google Sans"/>
                <w:color w:val="444746"/>
                <w:sz w:val="24"/>
                <w:szCs w:val="24"/>
                <w:vertAlign w:val="superscript"/>
                <w:rtl w:val="0"/>
              </w:rPr>
              <w:t xml:space="preserve">13</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Strict bounds-checked linear memory; denies filesystem access by default.</w:t>
            </w:r>
            <w:r w:rsidDel="00000000" w:rsidR="00000000" w:rsidRPr="00000000">
              <w:rPr>
                <w:rFonts w:ascii="Google Sans" w:cs="Google Sans" w:eastAsia="Google Sans" w:hAnsi="Google Sans"/>
                <w:color w:val="444746"/>
                <w:sz w:val="24"/>
                <w:szCs w:val="24"/>
                <w:vertAlign w:val="superscript"/>
                <w:rtl w:val="0"/>
              </w:rPr>
              <w:t xml:space="preserve">13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Common Enterprise Use Cases</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Multi-tenant scale environments requiring high-density, GPU-powered static analysis.</w:t>
            </w:r>
            <w:r w:rsidDel="00000000" w:rsidR="00000000" w:rsidRPr="00000000">
              <w:rPr>
                <w:rFonts w:ascii="Google Sans" w:cs="Google Sans" w:eastAsia="Google Sans" w:hAnsi="Google Sans"/>
                <w:color w:val="444746"/>
                <w:sz w:val="24"/>
                <w:szCs w:val="24"/>
                <w:vertAlign w:val="superscript"/>
                <w:rtl w:val="0"/>
              </w:rPr>
              <w:t xml:space="preserve">15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High-volume, short-lived execution sandboxes requiring strong multi-tenant isolation.</w:t>
            </w:r>
            <w:r w:rsidDel="00000000" w:rsidR="00000000" w:rsidRPr="00000000">
              <w:rPr>
                <w:rFonts w:ascii="Google Sans" w:cs="Google Sans" w:eastAsia="Google Sans" w:hAnsi="Google Sans"/>
                <w:color w:val="444746"/>
                <w:sz w:val="24"/>
                <w:szCs w:val="24"/>
                <w:vertAlign w:val="superscript"/>
                <w:rtl w:val="0"/>
              </w:rPr>
              <w:t xml:space="preserve">15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4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Lightweight, edge-based execution of quick, untrusted user-submitted code blocks.</w:t>
            </w:r>
            <w:r w:rsidDel="00000000" w:rsidR="00000000" w:rsidRPr="00000000">
              <w:rPr>
                <w:rFonts w:ascii="Google Sans" w:cs="Google Sans" w:eastAsia="Google Sans" w:hAnsi="Google Sans"/>
                <w:color w:val="444746"/>
                <w:sz w:val="24"/>
                <w:szCs w:val="24"/>
                <w:vertAlign w:val="superscript"/>
                <w:rtl w:val="0"/>
              </w:rPr>
              <w:t xml:space="preserve">14</w:t>
            </w:r>
          </w:p>
        </w:tc>
      </w:tr>
    </w:tbl>
    <w:p w:rsidR="00000000" w:rsidDel="00000000" w:rsidP="00000000" w:rsidRDefault="00000000" w:rsidRPr="00000000" w14:paraId="0000004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Implementing a secure sandbox requires strict containment policies.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Root filesystems must be configured as read-only, restricting all writable operations to scoped tmpfs directories mounted with noexec, nosuid, and strict size limits to prevent binary execution and local persistence.</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Network policies must enforce a default-deny rule, using strict egress allowlists to prevent exfiltration.</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Sandboxes must explicitly block the local Instance Metadata Service (IMDS) IP address (</w:t>
      </w:r>
      <w:r w:rsidDel="00000000" w:rsidR="00000000" w:rsidRPr="00000000">
        <w:rPr>
          <w:rFonts w:ascii="Google Sans" w:cs="Google Sans" w:eastAsia="Google Sans" w:hAnsi="Google Sans"/>
          <w:color w:val="1f1f1f"/>
        </w:rPr>
        <w:drawing>
          <wp:inline distB="19050" distT="19050" distL="19050" distR="19050">
            <wp:extent cx="1338853" cy="235821"/>
            <wp:effectExtent b="0" l="0" r="0" t="0"/>
            <wp:docPr id="5" name="image8.png"/>
            <a:graphic>
              <a:graphicData uri="http://schemas.openxmlformats.org/drawingml/2006/picture">
                <pic:pic>
                  <pic:nvPicPr>
                    <pic:cNvPr id="0" name="image8.png"/>
                    <pic:cNvPicPr preferRelativeResize="0"/>
                  </pic:nvPicPr>
                  <pic:blipFill>
                    <a:blip r:embed="rId9"/>
                    <a:srcRect b="0" l="0" r="0" t="0"/>
                    <a:stretch>
                      <a:fillRect/>
                    </a:stretch>
                  </pic:blipFill>
                  <pic:spPr>
                    <a:xfrm>
                      <a:off x="0" y="0"/>
                      <a:ext cx="1338853" cy="235821"/>
                    </a:xfrm>
                    <a:prstGeom prst="rect"/>
                    <a:ln/>
                  </pic:spPr>
                </pic:pic>
              </a:graphicData>
            </a:graphic>
          </wp:inline>
        </w:drawing>
      </w:r>
      <w:r w:rsidDel="00000000" w:rsidR="00000000" w:rsidRPr="00000000">
        <w:rPr>
          <w:rFonts w:ascii="Google Sans" w:cs="Google Sans" w:eastAsia="Google Sans" w:hAnsi="Google Sans"/>
          <w:color w:val="1f1f1f"/>
          <w:rtl w:val="0"/>
        </w:rPr>
        <w:t xml:space="preserve">) via iptables rules to prevent agents from retrieving cloud provider credentials.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Finally, resources must be constrained at the kernel level using Linux cgroups v2 (enforcing cpu.max, memory.max, and pids.max) to protect the host from resource exhaustion attacks.</w:t>
      </w:r>
      <w:r w:rsidDel="00000000" w:rsidR="00000000" w:rsidRPr="00000000">
        <w:rPr>
          <w:rFonts w:ascii="Google Sans" w:cs="Google Sans" w:eastAsia="Google Sans" w:hAnsi="Google Sans"/>
          <w:color w:val="444746"/>
          <w:sz w:val="24"/>
          <w:szCs w:val="24"/>
          <w:vertAlign w:val="superscript"/>
          <w:rtl w:val="0"/>
        </w:rPr>
        <w:t xml:space="preserve">13</w:t>
      </w:r>
    </w:p>
    <w:p w:rsidR="00000000" w:rsidDel="00000000" w:rsidP="00000000" w:rsidRDefault="00000000" w:rsidRPr="00000000" w14:paraId="0000004A">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Self-Healing Protocols, Telemetry, and Testing Frameworks</w:t>
      </w:r>
    </w:p>
    <w:p w:rsidR="00000000" w:rsidDel="00000000" w:rsidP="00000000" w:rsidRDefault="00000000" w:rsidRPr="00000000" w14:paraId="0000004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 core of an autonomous software engineering loop is the agent's ability to run tests, detect failures, interpret telemetry, and apply fixes.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This process relies on a self-healing protocol that operates programmatically across sandboxed environments.</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Because agents cannot be expected to manually instrument their code, zero-config auto-instrumentation frameworks like Monocle are essential.</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 Monocle automatically captures and formats OpenTelemetry-compatible traces, recording details on LLM inputs and outputs, token counts, latency, and exception stack traces directly from active tool runtimes.</w:t>
      </w:r>
      <w:r w:rsidDel="00000000" w:rsidR="00000000" w:rsidRPr="00000000">
        <w:rPr>
          <w:rFonts w:ascii="Google Sans" w:cs="Google Sans" w:eastAsia="Google Sans" w:hAnsi="Google Sans"/>
          <w:color w:val="444746"/>
          <w:sz w:val="24"/>
          <w:szCs w:val="24"/>
          <w:vertAlign w:val="superscript"/>
          <w:rtl w:val="0"/>
        </w:rPr>
        <w:t xml:space="preserve">5</w:t>
      </w:r>
    </w:p>
    <w:p w:rsidR="00000000" w:rsidDel="00000000" w:rsidP="00000000" w:rsidRDefault="00000000" w:rsidRPr="00000000" w14:paraId="0000004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When an agent executes code and encounters a failure, it utilizes programmatic endpoints to retrieve these traces.</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 Unlike human developers who rely on visual dashboards, agents query these traces via APIs.</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 The self-healing loop runs through a structured, iterative workflow to resolve failures </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4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697352"/>
            <wp:effectExtent b="0" l="0" r="0" t="0"/>
            <wp:docPr id="4"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5905500" cy="697352"/>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analyze how this self-healing process is structured programmatically, the table below maps the trace data collected against the agent's diagnostic steps </w:t>
      </w:r>
      <w:r w:rsidDel="00000000" w:rsidR="00000000" w:rsidRPr="00000000">
        <w:rPr>
          <w:rFonts w:ascii="Google Sans" w:cs="Google Sans" w:eastAsia="Google Sans" w:hAnsi="Google Sans"/>
          <w:color w:val="444746"/>
          <w:sz w:val="24"/>
          <w:szCs w:val="24"/>
          <w:vertAlign w:val="superscript"/>
          <w:rtl w:val="0"/>
        </w:rPr>
        <w:t xml:space="preserve">5</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4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3"/>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Diagnostic Phase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Telemetry Trace Data Utilized</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Programmatic Action Taken by Agent</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1. Execution and Failure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App traces, error types, exceptions, and stdout logs.</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The agent executes the test suite inside the sandboxed VM and detects a non-zero exit code.</w:t>
            </w:r>
            <w:r w:rsidDel="00000000" w:rsidR="00000000" w:rsidRPr="00000000">
              <w:rPr>
                <w:rFonts w:ascii="Google Sans" w:cs="Google Sans" w:eastAsia="Google Sans" w:hAnsi="Google Sans"/>
                <w:color w:val="444746"/>
                <w:sz w:val="24"/>
                <w:szCs w:val="24"/>
                <w:vertAlign w:val="superscript"/>
                <w:rtl w:val="0"/>
              </w:rPr>
              <w:t xml:space="preserve">2</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2. Telemetry Ingestion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OpenTelemetry spans, latency profiles, and call graphs.</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The system waits 5 seconds for telemetry ingestion into the cloud observability database (e.g., Okahu).</w:t>
            </w:r>
            <w:r w:rsidDel="00000000" w:rsidR="00000000" w:rsidRPr="00000000">
              <w:rPr>
                <w:rFonts w:ascii="Google Sans" w:cs="Google Sans" w:eastAsia="Google Sans" w:hAnsi="Google Sans"/>
                <w:color w:val="444746"/>
                <w:sz w:val="24"/>
                <w:szCs w:val="24"/>
                <w:vertAlign w:val="superscript"/>
                <w:rtl w:val="0"/>
              </w:rPr>
              <w:t xml:space="preserve">5</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9">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3. Trace Querying</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Model inputs, outputs, and JSON-formatted token metrics.</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The agent queries the MCP endpoint /okahu:get_latest_traces filtering by the active workflow identifier.</w:t>
            </w:r>
            <w:r w:rsidDel="00000000" w:rsidR="00000000" w:rsidRPr="00000000">
              <w:rPr>
                <w:rFonts w:ascii="Google Sans" w:cs="Google Sans" w:eastAsia="Google Sans" w:hAnsi="Google Sans"/>
                <w:color w:val="444746"/>
                <w:sz w:val="24"/>
                <w:szCs w:val="24"/>
                <w:vertAlign w:val="superscript"/>
                <w:rtl w:val="0"/>
              </w:rPr>
              <w:t xml:space="preserve">5</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C">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4. Root Cause Analysis</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Stack traces, database query strings, and API payloads.</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The agent parses the returned trace payload, matching the logged exception back to specific source lines.</w:t>
            </w:r>
            <w:r w:rsidDel="00000000" w:rsidR="00000000" w:rsidRPr="00000000">
              <w:rPr>
                <w:rFonts w:ascii="Google Sans" w:cs="Google Sans" w:eastAsia="Google Sans" w:hAnsi="Google Sans"/>
                <w:color w:val="444746"/>
                <w:sz w:val="24"/>
                <w:szCs w:val="24"/>
                <w:vertAlign w:val="superscript"/>
                <w:rtl w:val="0"/>
              </w:rPr>
              <w:t xml:space="preserve">5</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5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5. Patch Generation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6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Git diff files and memory-localized code representations.</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6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The agent applies structured debugging rules (e.g., verifying SQL parsing or resolving schema mismatches).</w:t>
            </w:r>
            <w:r w:rsidDel="00000000" w:rsidR="00000000" w:rsidRPr="00000000">
              <w:rPr>
                <w:rFonts w:ascii="Google Sans" w:cs="Google Sans" w:eastAsia="Google Sans" w:hAnsi="Google Sans"/>
                <w:color w:val="444746"/>
                <w:sz w:val="24"/>
                <w:szCs w:val="24"/>
                <w:vertAlign w:val="superscript"/>
                <w:rtl w:val="0"/>
              </w:rPr>
              <w:t xml:space="preserve">5</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6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6. Verification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6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Exit codes, compiler stdout, and test runner outputs.</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6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The agent reruns the validation tests inside the sandbox, restarting the loop if any failure persists.</w:t>
            </w:r>
            <w:r w:rsidDel="00000000" w:rsidR="00000000" w:rsidRPr="00000000">
              <w:rPr>
                <w:rFonts w:ascii="Google Sans" w:cs="Google Sans" w:eastAsia="Google Sans" w:hAnsi="Google Sans"/>
                <w:color w:val="444746"/>
                <w:sz w:val="24"/>
                <w:szCs w:val="24"/>
                <w:vertAlign w:val="superscript"/>
                <w:rtl w:val="0"/>
              </w:rPr>
              <w:t xml:space="preserve">2</w:t>
            </w:r>
          </w:p>
        </w:tc>
      </w:tr>
    </w:tbl>
    <w:p w:rsidR="00000000" w:rsidDel="00000000" w:rsidP="00000000" w:rsidRDefault="00000000" w:rsidRPr="00000000" w14:paraId="0000006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Beyond raw test suite failures, self-healing can be applied to frontend UI changes and platform-level migrations.</w:t>
      </w:r>
      <w:r w:rsidDel="00000000" w:rsidR="00000000" w:rsidRPr="00000000">
        <w:rPr>
          <w:rFonts w:ascii="Google Sans" w:cs="Google Sans" w:eastAsia="Google Sans" w:hAnsi="Google Sans"/>
          <w:color w:val="444746"/>
          <w:sz w:val="24"/>
          <w:szCs w:val="24"/>
          <w:vertAlign w:val="superscript"/>
          <w:rtl w:val="0"/>
        </w:rPr>
        <w:t xml:space="preserve">16</w:t>
      </w:r>
      <w:r w:rsidDel="00000000" w:rsidR="00000000" w:rsidRPr="00000000">
        <w:rPr>
          <w:rFonts w:ascii="Google Sans" w:cs="Google Sans" w:eastAsia="Google Sans" w:hAnsi="Google Sans"/>
          <w:color w:val="1f1f1f"/>
          <w:rtl w:val="0"/>
        </w:rPr>
        <w:t xml:space="preserve"> TestSprite uses Parallel Exploration Agents to reconcile abstract product requirements against live user interfaces.</w:t>
      </w:r>
      <w:r w:rsidDel="00000000" w:rsidR="00000000" w:rsidRPr="00000000">
        <w:rPr>
          <w:rFonts w:ascii="Google Sans" w:cs="Google Sans" w:eastAsia="Google Sans" w:hAnsi="Google Sans"/>
          <w:color w:val="444746"/>
          <w:sz w:val="24"/>
          <w:szCs w:val="24"/>
          <w:vertAlign w:val="superscript"/>
          <w:rtl w:val="0"/>
        </w:rPr>
        <w:t xml:space="preserve">16</w:t>
      </w:r>
      <w:r w:rsidDel="00000000" w:rsidR="00000000" w:rsidRPr="00000000">
        <w:rPr>
          <w:rFonts w:ascii="Google Sans" w:cs="Google Sans" w:eastAsia="Google Sans" w:hAnsi="Google Sans"/>
          <w:color w:val="1f1f1f"/>
          <w:rtl w:val="0"/>
        </w:rPr>
        <w:t xml:space="preserve"> When an agent is fed a Product Requirement Document (PRD) in Markdown or PDF, it builds an "internal PRD" semantic map to capture expected product behavior.</w:t>
      </w:r>
      <w:r w:rsidDel="00000000" w:rsidR="00000000" w:rsidRPr="00000000">
        <w:rPr>
          <w:rFonts w:ascii="Google Sans" w:cs="Google Sans" w:eastAsia="Google Sans" w:hAnsi="Google Sans"/>
          <w:color w:val="444746"/>
          <w:sz w:val="24"/>
          <w:szCs w:val="24"/>
          <w:vertAlign w:val="superscript"/>
          <w:rtl w:val="0"/>
        </w:rPr>
        <w:t xml:space="preserve">16</w:t>
      </w:r>
      <w:r w:rsidDel="00000000" w:rsidR="00000000" w:rsidRPr="00000000">
        <w:rPr>
          <w:rFonts w:ascii="Google Sans" w:cs="Google Sans" w:eastAsia="Google Sans" w:hAnsi="Google Sans"/>
          <w:color w:val="1f1f1f"/>
          <w:rtl w:val="0"/>
        </w:rPr>
        <w:t xml:space="preserve"> A fleet of parallel agents then visits the application's URL, clicking through components to map visual DOM coordinates.</w:t>
      </w:r>
      <w:r w:rsidDel="00000000" w:rsidR="00000000" w:rsidRPr="00000000">
        <w:rPr>
          <w:rFonts w:ascii="Google Sans" w:cs="Google Sans" w:eastAsia="Google Sans" w:hAnsi="Google Sans"/>
          <w:color w:val="444746"/>
          <w:sz w:val="24"/>
          <w:szCs w:val="24"/>
          <w:vertAlign w:val="superscript"/>
          <w:rtl w:val="0"/>
        </w:rPr>
        <w:t xml:space="preserve">16</w:t>
      </w:r>
      <w:r w:rsidDel="00000000" w:rsidR="00000000" w:rsidRPr="00000000">
        <w:rPr>
          <w:rFonts w:ascii="Google Sans" w:cs="Google Sans" w:eastAsia="Google Sans" w:hAnsi="Google Sans"/>
          <w:color w:val="1f1f1f"/>
          <w:rtl w:val="0"/>
        </w:rPr>
        <w:t xml:space="preserve"> If an update alters a frontend selector or element ID, the system runs an Auto-Heal Rerun.</w:t>
      </w:r>
      <w:r w:rsidDel="00000000" w:rsidR="00000000" w:rsidRPr="00000000">
        <w:rPr>
          <w:rFonts w:ascii="Google Sans" w:cs="Google Sans" w:eastAsia="Google Sans" w:hAnsi="Google Sans"/>
          <w:color w:val="444746"/>
          <w:sz w:val="24"/>
          <w:szCs w:val="24"/>
          <w:vertAlign w:val="superscript"/>
          <w:rtl w:val="0"/>
        </w:rPr>
        <w:t xml:space="preserve">16</w:t>
      </w:r>
      <w:r w:rsidDel="00000000" w:rsidR="00000000" w:rsidRPr="00000000">
        <w:rPr>
          <w:rFonts w:ascii="Google Sans" w:cs="Google Sans" w:eastAsia="Google Sans" w:hAnsi="Google Sans"/>
          <w:color w:val="1f1f1f"/>
          <w:rtl w:val="0"/>
        </w:rPr>
        <w:t xml:space="preserve"> Instead of failing the build, the agent detects the brittle selector mismatch, automatically heals the test step, updates the test suite code, and suggests a recommended fix to the developer's IDE.</w:t>
      </w:r>
      <w:r w:rsidDel="00000000" w:rsidR="00000000" w:rsidRPr="00000000">
        <w:rPr>
          <w:rFonts w:ascii="Google Sans" w:cs="Google Sans" w:eastAsia="Google Sans" w:hAnsi="Google Sans"/>
          <w:color w:val="444746"/>
          <w:sz w:val="24"/>
          <w:szCs w:val="24"/>
          <w:vertAlign w:val="superscript"/>
          <w:rtl w:val="0"/>
        </w:rPr>
        <w:t xml:space="preserve">16</w:t>
      </w:r>
    </w:p>
    <w:p w:rsidR="00000000" w:rsidDel="00000000" w:rsidP="00000000" w:rsidRDefault="00000000" w:rsidRPr="00000000" w14:paraId="0000006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To run these self-healing checks on large, complex microservice architectures, platforms must support integration testing without replicating the entire backend.</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Signadot coordinates this by deploying only the agent's modified service into a lightweight, isolated Kubernetes sandbox connected to a shared, stable baseline environment.</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Utilizing dynamic routing and header context propagation, test traffic is routed directly to the agent's sandboxed service, while all external service dependencies are fulfilled by the shared baseline cluster.</w:t>
      </w:r>
      <w:r w:rsidDel="00000000" w:rsidR="00000000" w:rsidRPr="00000000">
        <w:rPr>
          <w:rFonts w:ascii="Google Sans" w:cs="Google Sans" w:eastAsia="Google Sans" w:hAnsi="Google Sans"/>
          <w:color w:val="444746"/>
          <w:sz w:val="24"/>
          <w:szCs w:val="24"/>
          <w:vertAlign w:val="superscript"/>
          <w:rtl w:val="0"/>
        </w:rPr>
        <w:t xml:space="preserve">2</w:t>
      </w:r>
      <w:r w:rsidDel="00000000" w:rsidR="00000000" w:rsidRPr="00000000">
        <w:rPr>
          <w:rFonts w:ascii="Google Sans" w:cs="Google Sans" w:eastAsia="Google Sans" w:hAnsi="Google Sans"/>
          <w:color w:val="1f1f1f"/>
          <w:rtl w:val="0"/>
        </w:rPr>
        <w:t xml:space="preserve"> This allows the agent to run high-fidelity integration tests against live databases and external messaging queues, catching complex integration regressions at a fraction of the cost of spin-up environments.</w:t>
      </w:r>
      <w:r w:rsidDel="00000000" w:rsidR="00000000" w:rsidRPr="00000000">
        <w:rPr>
          <w:rFonts w:ascii="Google Sans" w:cs="Google Sans" w:eastAsia="Google Sans" w:hAnsi="Google Sans"/>
          <w:color w:val="444746"/>
          <w:sz w:val="24"/>
          <w:szCs w:val="24"/>
          <w:vertAlign w:val="superscript"/>
          <w:rtl w:val="0"/>
        </w:rPr>
        <w:t xml:space="preserve">2</w:t>
      </w:r>
    </w:p>
    <w:p w:rsidR="00000000" w:rsidDel="00000000" w:rsidP="00000000" w:rsidRDefault="00000000" w:rsidRPr="00000000" w14:paraId="00000067">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Harness Engineering, Binary Assertion Pipelines, and Persistent Learning</w:t>
      </w:r>
    </w:p>
    <w:p w:rsidR="00000000" w:rsidDel="00000000" w:rsidP="00000000" w:rsidRDefault="00000000" w:rsidRPr="00000000" w14:paraId="0000006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As autonomous coding fleets expand, software teams are shifting their focus from basic prompting to "Harness Engineering".</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Harness engineering is the discipline of building and maintaining the infrastructure that orchestrates multiple autonomous agents at scale.</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While Gen 1 and Gen 2 AI engineering focused on prompt and context window optimization, Gen 3 Harness Engineering treats individual agents as specialized microservices, coordinating their execution, validating their outputs, and managing their state across complex codebase graphs.</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069">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444746"/>
          <w:sz w:val="24"/>
          <w:szCs w:val="24"/>
          <w:vertAlign w:val="superscript"/>
        </w:rPr>
      </w:pPr>
      <w:r w:rsidDel="00000000" w:rsidR="00000000" w:rsidRPr="00000000">
        <w:rPr>
          <w:rtl w:val="0"/>
        </w:rPr>
      </w:r>
    </w:p>
    <w:p w:rsidR="00000000" w:rsidDel="00000000" w:rsidP="00000000" w:rsidRDefault="00000000" w:rsidRPr="00000000" w14:paraId="0000006A">
      <w:pPr>
        <w:pBdr>
          <w:top w:space="0" w:sz="0" w:val="nil"/>
          <w:left w:space="0" w:sz="0" w:val="nil"/>
          <w:bottom w:space="0" w:sz="0" w:val="nil"/>
          <w:right w:space="0" w:sz="0" w:val="nil"/>
          <w:between w:space="0" w:sz="0" w:val="nil"/>
        </w:pBdr>
        <w:shd w:fill="auto" w:val="clear"/>
        <w:spacing w:after="480" w:before="390" w:line="275.9999942779541" w:lineRule="auto"/>
        <w:ind w:left="480" w:firstLine="0"/>
        <w:rPr>
          <w:rFonts w:ascii="Google Sans" w:cs="Google Sans" w:eastAsia="Google Sans" w:hAnsi="Google Sans"/>
          <w:color w:val="444746"/>
          <w:sz w:val="24"/>
          <w:szCs w:val="24"/>
          <w:vertAlign w:val="superscript"/>
        </w:rPr>
      </w:pPr>
      <w:r w:rsidDel="00000000" w:rsidR="00000000" w:rsidRPr="00000000">
        <w:rPr>
          <w:rtl w:val="0"/>
        </w:rPr>
      </w:r>
    </w:p>
    <w:p w:rsidR="00000000" w:rsidDel="00000000" w:rsidP="00000000" w:rsidRDefault="00000000" w:rsidRPr="00000000" w14:paraId="0000006B">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444746"/>
          <w:sz w:val="24"/>
          <w:szCs w:val="24"/>
          <w:vertAlign w:val="superscript"/>
        </w:rPr>
      </w:pPr>
      <w:r w:rsidDel="00000000" w:rsidR="00000000" w:rsidRPr="00000000">
        <w:rPr>
          <w:rtl w:val="0"/>
        </w:rPr>
      </w:r>
    </w:p>
    <w:p w:rsidR="00000000" w:rsidDel="00000000" w:rsidP="00000000" w:rsidRDefault="00000000" w:rsidRPr="00000000" w14:paraId="0000006C">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1f1f1f"/>
          <w:shd w:fill="141414" w:val="clear"/>
        </w:rPr>
      </w:pPr>
      <w:r w:rsidDel="00000000" w:rsidR="00000000" w:rsidRPr="00000000">
        <w:rPr>
          <w:rFonts w:ascii="Google Sans" w:cs="Google Sans" w:eastAsia="Google Sans" w:hAnsi="Google Sans"/>
          <w:color w:val="1f1f1f"/>
          <w:shd w:fill="141414" w:val="clear"/>
          <w:rtl w:val="0"/>
        </w:rPr>
        <w:t xml:space="preserve">Harness Orchestration Flow:</w:t>
        <w:br w:type="textWrapping"/>
        <w:t xml:space="preserve"> -&gt; -&gt; -&gt; -&gt;</w:t>
        <w:br w:type="textWrapping"/>
      </w:r>
    </w:p>
    <w:p w:rsidR="00000000" w:rsidDel="00000000" w:rsidP="00000000" w:rsidRDefault="00000000" w:rsidRPr="00000000" w14:paraId="0000006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 heart of a high-performance harness is the validation gate, which relies on automated binary assertions rather than subjective human-in-the-loop scoring.</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Subjective evaluations (such as rating an output </w:t>
      </w:r>
      <w:r w:rsidDel="00000000" w:rsidR="00000000" w:rsidRPr="00000000">
        <w:rPr>
          <w:rFonts w:ascii="Google Sans" w:cs="Google Sans" w:eastAsia="Google Sans" w:hAnsi="Google Sans"/>
          <w:color w:val="1f1f1f"/>
        </w:rPr>
        <w:drawing>
          <wp:inline distB="19050" distT="19050" distL="19050" distR="19050">
            <wp:extent cx="468154" cy="237914"/>
            <wp:effectExtent b="0" l="0" r="0" t="0"/>
            <wp:docPr id="7" name="image11.png"/>
            <a:graphic>
              <a:graphicData uri="http://schemas.openxmlformats.org/drawingml/2006/picture">
                <pic:pic>
                  <pic:nvPicPr>
                    <pic:cNvPr id="0" name="image11.png"/>
                    <pic:cNvPicPr preferRelativeResize="0"/>
                  </pic:nvPicPr>
                  <pic:blipFill>
                    <a:blip r:embed="rId11"/>
                    <a:srcRect b="0" l="0" r="0" t="0"/>
                    <a:stretch>
                      <a:fillRect/>
                    </a:stretch>
                  </pic:blipFill>
                  <pic:spPr>
                    <a:xfrm>
                      <a:off x="0" y="0"/>
                      <a:ext cx="468154" cy="237914"/>
                    </a:xfrm>
                    <a:prstGeom prst="rect"/>
                    <a:ln/>
                  </pic:spPr>
                </pic:pic>
              </a:graphicData>
            </a:graphic>
          </wp:inline>
        </w:drawing>
      </w:r>
      <w:r w:rsidDel="00000000" w:rsidR="00000000" w:rsidRPr="00000000">
        <w:rPr>
          <w:rFonts w:ascii="Google Sans" w:cs="Google Sans" w:eastAsia="Google Sans" w:hAnsi="Google Sans"/>
          <w:color w:val="1f1f1f"/>
          <w:rtl w:val="0"/>
        </w:rPr>
        <w:t xml:space="preserve">) are highly inconsistent, suffer from evaluation drift, and cannot be integrated into automated deployment pipelines.</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In contrast, binary assertions run strictly pass/fail tests (e.g., verifying compiling state, JSON structure, or security constraints) that can be run programmatically at scale.</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06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build an automated scoring and evaluation pipeline, organizations use a structured, multi-stage loop </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6F">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Generate:</w:t>
      </w:r>
      <w:r w:rsidDel="00000000" w:rsidR="00000000" w:rsidRPr="00000000">
        <w:rPr>
          <w:rFonts w:ascii="Google Sans" w:cs="Google Sans" w:eastAsia="Google Sans" w:hAnsi="Google Sans"/>
          <w:color w:val="1f1f1f"/>
          <w:rtl w:val="0"/>
        </w:rPr>
        <w:t xml:space="preserve"> The agent runs its generated code against a prepared set of 20 to 30 test inputs that include diverse edge cases.</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070">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Evaluate:</w:t>
      </w:r>
      <w:r w:rsidDel="00000000" w:rsidR="00000000" w:rsidRPr="00000000">
        <w:rPr>
          <w:rFonts w:ascii="Google Sans" w:cs="Google Sans" w:eastAsia="Google Sans" w:hAnsi="Google Sans"/>
          <w:color w:val="1f1f1f"/>
          <w:rtl w:val="0"/>
        </w:rPr>
        <w:t xml:space="preserve"> The harness runs programmatic tests (to verify easily measurable constraints like syntax correctness or word counts) alongside Qualititative-LLM-as-Judge assertions.</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The qualitative judge uses a second, highly constrained LLM to evaluate semantic rules (such as checking for hallucinated facts or validating code formatting), returning a boolean JSON object.</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071">
      <w:pPr>
        <w:numPr>
          <w:ilvl w:val="0"/>
          <w:numId w:val="1"/>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Score:</w:t>
      </w:r>
      <w:r w:rsidDel="00000000" w:rsidR="00000000" w:rsidRPr="00000000">
        <w:rPr>
          <w:rFonts w:ascii="Google Sans" w:cs="Google Sans" w:eastAsia="Google Sans" w:hAnsi="Google Sans"/>
          <w:color w:val="1f1f1f"/>
          <w:rtl w:val="0"/>
        </w:rPr>
        <w:t xml:space="preserve"> The harness aggregates the pass rates across all test cases. For example, if a suite runs 50 inputs across 5 binary assertions, and 230 tests pass, the skill score is calculated as a clean percentage </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829283"/>
            <wp:effectExtent b="0" l="0" r="0" t="0"/>
            <wp:docPr id="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905500" cy="829283"/>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numPr>
          <w:ilvl w:val="0"/>
          <w:numId w:val="2"/>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Iterate:</w:t>
      </w:r>
      <w:r w:rsidDel="00000000" w:rsidR="00000000" w:rsidRPr="00000000">
        <w:rPr>
          <w:rFonts w:ascii="Google Sans" w:cs="Google Sans" w:eastAsia="Google Sans" w:hAnsi="Google Sans"/>
          <w:color w:val="1f1f1f"/>
          <w:rtl w:val="0"/>
        </w:rPr>
        <w:t xml:space="preserve"> The harness changes a single prompt, model, or tool variable and reruns the entire evaluation pipeline to measure performance shifts.</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07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Because LLM agents have frozen parameters and lack persistent memory between isolated sessions, they often repeat identical, known mistakes over time.</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To resolve this, teams use the "Learnings Loop" pattern via a persistent, repository-versioned Learnings.md file.</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Before beginning any task, the agent is instructed to read the project's Learnings.md and CLAUDE.md files, which store structured records of what has worked and what has failed in previous runs.</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Upon task completion, the agent is required to write its findings back to Learnings.md using a strict date, task, observation, action, and confidence format.</w:t>
      </w:r>
      <w:r w:rsidDel="00000000" w:rsidR="00000000" w:rsidRPr="00000000">
        <w:rPr>
          <w:rFonts w:ascii="Google Sans" w:cs="Google Sans" w:eastAsia="Google Sans" w:hAnsi="Google Sans"/>
          <w:color w:val="444746"/>
          <w:sz w:val="24"/>
          <w:szCs w:val="24"/>
          <w:vertAlign w:val="superscript"/>
          <w:rtl w:val="0"/>
        </w:rPr>
        <w:t xml:space="preserve">18</w:t>
      </w:r>
      <w:r w:rsidDel="00000000" w:rsidR="00000000" w:rsidRPr="00000000">
        <w:rPr>
          <w:rFonts w:ascii="Google Sans" w:cs="Google Sans" w:eastAsia="Google Sans" w:hAnsi="Google Sans"/>
          <w:color w:val="1f1f1f"/>
          <w:rtl w:val="0"/>
        </w:rPr>
        <w:t xml:space="preserve"> This persistent file acts as a local memory layer, allowing the agent to continuously adapt its behavior to codebase quirks and team preferences without expensive model fine-tuning.</w:t>
      </w:r>
      <w:r w:rsidDel="00000000" w:rsidR="00000000" w:rsidRPr="00000000">
        <w:rPr>
          <w:rFonts w:ascii="Google Sans" w:cs="Google Sans" w:eastAsia="Google Sans" w:hAnsi="Google Sans"/>
          <w:color w:val="444746"/>
          <w:sz w:val="24"/>
          <w:szCs w:val="24"/>
          <w:vertAlign w:val="superscript"/>
          <w:rtl w:val="0"/>
        </w:rPr>
        <w:t xml:space="preserve">18</w:t>
      </w:r>
    </w:p>
    <w:p w:rsidR="00000000" w:rsidDel="00000000" w:rsidP="00000000" w:rsidRDefault="00000000" w:rsidRPr="00000000" w14:paraId="0000007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This harness architecture is heavily inspired by Andrej Karpathy's autoresearch loop, which allows a meta-agent to iteratively edit training scripts (e.g., train.py), run short training cycles, evaluate results against a reference instruction document (program.md), and selectively retain optimizations.</w:t>
      </w:r>
      <w:r w:rsidDel="00000000" w:rsidR="00000000" w:rsidRPr="00000000">
        <w:rPr>
          <w:rFonts w:ascii="Google Sans" w:cs="Google Sans" w:eastAsia="Google Sans" w:hAnsi="Google Sans"/>
          <w:color w:val="444746"/>
          <w:sz w:val="24"/>
          <w:szCs w:val="24"/>
          <w:vertAlign w:val="superscript"/>
          <w:rtl w:val="0"/>
        </w:rPr>
        <w:t xml:space="preserve">19</w:t>
      </w:r>
      <w:r w:rsidDel="00000000" w:rsidR="00000000" w:rsidRPr="00000000">
        <w:rPr>
          <w:rFonts w:ascii="Google Sans" w:cs="Google Sans" w:eastAsia="Google Sans" w:hAnsi="Google Sans"/>
          <w:color w:val="1f1f1f"/>
          <w:rtl w:val="0"/>
        </w:rPr>
        <w:t xml:space="preserve"> Advanced systems like Kevin Guo's Auto Agent extend this concept to optimize the agent harness itself.</w:t>
      </w:r>
      <w:r w:rsidDel="00000000" w:rsidR="00000000" w:rsidRPr="00000000">
        <w:rPr>
          <w:rFonts w:ascii="Google Sans" w:cs="Google Sans" w:eastAsia="Google Sans" w:hAnsi="Google Sans"/>
          <w:color w:val="444746"/>
          <w:sz w:val="24"/>
          <w:szCs w:val="24"/>
          <w:vertAlign w:val="superscript"/>
          <w:rtl w:val="0"/>
        </w:rPr>
        <w:t xml:space="preserve">19</w:t>
      </w:r>
      <w:r w:rsidDel="00000000" w:rsidR="00000000" w:rsidRPr="00000000">
        <w:rPr>
          <w:rFonts w:ascii="Google Sans" w:cs="Google Sans" w:eastAsia="Google Sans" w:hAnsi="Google Sans"/>
          <w:color w:val="1f1f1f"/>
          <w:rtl w:val="0"/>
        </w:rPr>
        <w:t xml:space="preserve"> By using a meta-agent and a task agent to run parallel sandboxed evaluations against benchmark suites like SpreadsheetBench and TerminalBench, Auto Agent iteratively optimizes its own prompts, orchestration paths, and tool schemas to maximize execution performance.</w:t>
      </w:r>
      <w:r w:rsidDel="00000000" w:rsidR="00000000" w:rsidRPr="00000000">
        <w:rPr>
          <w:rFonts w:ascii="Google Sans" w:cs="Google Sans" w:eastAsia="Google Sans" w:hAnsi="Google Sans"/>
          <w:color w:val="444746"/>
          <w:sz w:val="24"/>
          <w:szCs w:val="24"/>
          <w:vertAlign w:val="superscript"/>
          <w:rtl w:val="0"/>
        </w:rPr>
        <w:t xml:space="preserve">19</w:t>
      </w:r>
    </w:p>
    <w:p w:rsidR="00000000" w:rsidDel="00000000" w:rsidP="00000000" w:rsidRDefault="00000000" w:rsidRPr="00000000" w14:paraId="00000076">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Elite Coding Agents, Benchmarks, and Ecosystem Maturation</w:t>
      </w:r>
    </w:p>
    <w:p w:rsidR="00000000" w:rsidDel="00000000" w:rsidP="00000000" w:rsidRDefault="00000000" w:rsidRPr="00000000" w14:paraId="0000007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 commercial market for autonomous coding agents is maturing rapidly, marked by consolidation and high enterprise valuations.</w:t>
      </w:r>
      <w:r w:rsidDel="00000000" w:rsidR="00000000" w:rsidRPr="00000000">
        <w:rPr>
          <w:rFonts w:ascii="Google Sans" w:cs="Google Sans" w:eastAsia="Google Sans" w:hAnsi="Google Sans"/>
          <w:color w:val="444746"/>
          <w:sz w:val="24"/>
          <w:szCs w:val="24"/>
          <w:vertAlign w:val="superscript"/>
          <w:rtl w:val="0"/>
        </w:rPr>
        <w:t xml:space="preserve">6</w:t>
      </w:r>
      <w:r w:rsidDel="00000000" w:rsidR="00000000" w:rsidRPr="00000000">
        <w:rPr>
          <w:rFonts w:ascii="Google Sans" w:cs="Google Sans" w:eastAsia="Google Sans" w:hAnsi="Google Sans"/>
          <w:color w:val="1f1f1f"/>
          <w:rtl w:val="0"/>
        </w:rPr>
        <w:t xml:space="preserve"> In July 2025, after Google acquired the founders of Codeium for </w:t>
      </w:r>
      <w:r w:rsidDel="00000000" w:rsidR="00000000" w:rsidRPr="00000000">
        <w:rPr>
          <w:rFonts w:ascii="Google Sans" w:cs="Google Sans" w:eastAsia="Google Sans" w:hAnsi="Google Sans"/>
          <w:color w:val="1f1f1f"/>
        </w:rPr>
        <w:drawing>
          <wp:inline distB="19050" distT="19050" distL="19050" distR="19050">
            <wp:extent cx="833080" cy="239125"/>
            <wp:effectExtent b="0" l="0" r="0" t="0"/>
            <wp:docPr id="9"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833080" cy="239125"/>
                    </a:xfrm>
                    <a:prstGeom prst="rect"/>
                    <a:ln/>
                  </pic:spPr>
                </pic:pic>
              </a:graphicData>
            </a:graphic>
          </wp:inline>
        </w:drawing>
      </w:r>
      <w:r w:rsidDel="00000000" w:rsidR="00000000" w:rsidRPr="00000000">
        <w:rPr>
          <w:rFonts w:ascii="Google Sans" w:cs="Google Sans" w:eastAsia="Google Sans" w:hAnsi="Google Sans"/>
          <w:color w:val="1f1f1f"/>
          <w:rtl w:val="0"/>
        </w:rPr>
        <w:t xml:space="preserve">, Cognition (the creator of Devin) acquired the remaining company for </w:t>
      </w:r>
      <w:r w:rsidDel="00000000" w:rsidR="00000000" w:rsidRPr="00000000">
        <w:rPr>
          <w:rFonts w:ascii="Google Sans" w:cs="Google Sans" w:eastAsia="Google Sans" w:hAnsi="Google Sans"/>
          <w:color w:val="1f1f1f"/>
        </w:rPr>
        <w:drawing>
          <wp:inline distB="19050" distT="19050" distL="19050" distR="19050">
            <wp:extent cx="930950" cy="236553"/>
            <wp:effectExtent b="0" l="0" r="0" t="0"/>
            <wp:docPr id="8"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930950" cy="236553"/>
                    </a:xfrm>
                    <a:prstGeom prst="rect"/>
                    <a:ln/>
                  </pic:spPr>
                </pic:pic>
              </a:graphicData>
            </a:graphic>
          </wp:inline>
        </w:drawing>
      </w:r>
      <w:r w:rsidDel="00000000" w:rsidR="00000000" w:rsidRPr="00000000">
        <w:rPr>
          <w:rFonts w:ascii="Google Sans" w:cs="Google Sans" w:eastAsia="Google Sans" w:hAnsi="Google Sans"/>
          <w:color w:val="1f1f1f"/>
          <w:rtl w:val="0"/>
        </w:rPr>
        <w:t xml:space="preserve">, bringing the Cascade multi-file editing agent and Codeium's IDE features under the Devin umbrella.</w:t>
      </w:r>
      <w:r w:rsidDel="00000000" w:rsidR="00000000" w:rsidRPr="00000000">
        <w:rPr>
          <w:rFonts w:ascii="Google Sans" w:cs="Google Sans" w:eastAsia="Google Sans" w:hAnsi="Google Sans"/>
          <w:color w:val="444746"/>
          <w:sz w:val="24"/>
          <w:szCs w:val="24"/>
          <w:vertAlign w:val="superscript"/>
          <w:rtl w:val="0"/>
        </w:rPr>
        <w:t xml:space="preserve">10</w:t>
      </w:r>
      <w:r w:rsidDel="00000000" w:rsidR="00000000" w:rsidRPr="00000000">
        <w:rPr>
          <w:rFonts w:ascii="Google Sans" w:cs="Google Sans" w:eastAsia="Google Sans" w:hAnsi="Google Sans"/>
          <w:color w:val="1f1f1f"/>
          <w:rtl w:val="0"/>
        </w:rPr>
        <w:t xml:space="preserve"> Backed by a </w:t>
      </w:r>
      <w:r w:rsidDel="00000000" w:rsidR="00000000" w:rsidRPr="00000000">
        <w:rPr>
          <w:rFonts w:ascii="Google Sans" w:cs="Google Sans" w:eastAsia="Google Sans" w:hAnsi="Google Sans"/>
          <w:color w:val="1f1f1f"/>
        </w:rPr>
        <w:drawing>
          <wp:inline distB="19050" distT="19050" distL="19050" distR="19050">
            <wp:extent cx="778669" cy="236654"/>
            <wp:effectExtent b="0" l="0" r="0" t="0"/>
            <wp:docPr id="12"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778669" cy="236654"/>
                    </a:xfrm>
                    <a:prstGeom prst="rect"/>
                    <a:ln/>
                  </pic:spPr>
                </pic:pic>
              </a:graphicData>
            </a:graphic>
          </wp:inline>
        </w:drawing>
      </w:r>
      <w:r w:rsidDel="00000000" w:rsidR="00000000" w:rsidRPr="00000000">
        <w:rPr>
          <w:rFonts w:ascii="Google Sans" w:cs="Google Sans" w:eastAsia="Google Sans" w:hAnsi="Google Sans"/>
          <w:color w:val="1f1f1f"/>
          <w:rtl w:val="0"/>
        </w:rPr>
        <w:t xml:space="preserve"> valuation and roughly </w:t>
      </w:r>
      <w:r w:rsidDel="00000000" w:rsidR="00000000" w:rsidRPr="00000000">
        <w:rPr>
          <w:rFonts w:ascii="Google Sans" w:cs="Google Sans" w:eastAsia="Google Sans" w:hAnsi="Google Sans"/>
          <w:color w:val="1f1f1f"/>
        </w:rPr>
        <w:drawing>
          <wp:inline distB="19050" distT="19050" distL="19050" distR="19050">
            <wp:extent cx="930950" cy="236553"/>
            <wp:effectExtent b="0" l="0" r="0" t="0"/>
            <wp:docPr id="10" name="image9.png"/>
            <a:graphic>
              <a:graphicData uri="http://schemas.openxmlformats.org/drawingml/2006/picture">
                <pic:pic>
                  <pic:nvPicPr>
                    <pic:cNvPr id="0" name="image9.png"/>
                    <pic:cNvPicPr preferRelativeResize="0"/>
                  </pic:nvPicPr>
                  <pic:blipFill>
                    <a:blip r:embed="rId16"/>
                    <a:srcRect b="0" l="0" r="0" t="0"/>
                    <a:stretch>
                      <a:fillRect/>
                    </a:stretch>
                  </pic:blipFill>
                  <pic:spPr>
                    <a:xfrm>
                      <a:off x="0" y="0"/>
                      <a:ext cx="930950" cy="236553"/>
                    </a:xfrm>
                    <a:prstGeom prst="rect"/>
                    <a:ln/>
                  </pic:spPr>
                </pic:pic>
              </a:graphicData>
            </a:graphic>
          </wp:inline>
        </w:drawing>
      </w:r>
      <w:r w:rsidDel="00000000" w:rsidR="00000000" w:rsidRPr="00000000">
        <w:rPr>
          <w:rFonts w:ascii="Google Sans" w:cs="Google Sans" w:eastAsia="Google Sans" w:hAnsi="Google Sans"/>
          <w:color w:val="1f1f1f"/>
          <w:rtl w:val="0"/>
        </w:rPr>
        <w:t xml:space="preserve"> in annual recurring revenue (ARR), Cognition has established Devin as an enterprise leader for large-scale migration and remediation tasks.</w:t>
      </w:r>
      <w:r w:rsidDel="00000000" w:rsidR="00000000" w:rsidRPr="00000000">
        <w:rPr>
          <w:rFonts w:ascii="Google Sans" w:cs="Google Sans" w:eastAsia="Google Sans" w:hAnsi="Google Sans"/>
          <w:color w:val="444746"/>
          <w:sz w:val="24"/>
          <w:szCs w:val="24"/>
          <w:vertAlign w:val="superscript"/>
          <w:rtl w:val="0"/>
        </w:rPr>
        <w:t xml:space="preserve">6</w:t>
      </w:r>
    </w:p>
    <w:p w:rsidR="00000000" w:rsidDel="00000000" w:rsidP="00000000" w:rsidRDefault="00000000" w:rsidRPr="00000000" w14:paraId="0000007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performance of these systems is measured against rigorous industry benchmarks </w:t>
      </w:r>
      <w:r w:rsidDel="00000000" w:rsidR="00000000" w:rsidRPr="00000000">
        <w:rPr>
          <w:rFonts w:ascii="Google Sans" w:cs="Google Sans" w:eastAsia="Google Sans" w:hAnsi="Google Sans"/>
          <w:color w:val="444746"/>
          <w:sz w:val="24"/>
          <w:szCs w:val="24"/>
          <w:vertAlign w:val="superscript"/>
          <w:rtl w:val="0"/>
        </w:rPr>
        <w:t xml:space="preserve">10</w:t>
      </w:r>
      <w:r w:rsidDel="00000000" w:rsidR="00000000" w:rsidRPr="00000000">
        <w:rPr>
          <w:rFonts w:ascii="Google Sans" w:cs="Google Sans" w:eastAsia="Google Sans" w:hAnsi="Google Sans"/>
          <w:color w:val="1f1f1f"/>
          <w:rtl w:val="0"/>
        </w:rPr>
        <w:t xml:space="preserve">:</w:t>
      </w:r>
    </w:p>
    <w:p w:rsidR="00000000" w:rsidDel="00000000" w:rsidP="00000000" w:rsidRDefault="00000000" w:rsidRPr="00000000" w14:paraId="00000079">
      <w:pPr>
        <w:numPr>
          <w:ilvl w:val="0"/>
          <w:numId w:val="3"/>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SWE-bench Verified:</w:t>
      </w:r>
      <w:r w:rsidDel="00000000" w:rsidR="00000000" w:rsidRPr="00000000">
        <w:rPr>
          <w:rFonts w:ascii="Google Sans" w:cs="Google Sans" w:eastAsia="Google Sans" w:hAnsi="Google Sans"/>
          <w:color w:val="1f1f1f"/>
          <w:rtl w:val="0"/>
        </w:rPr>
        <w:t xml:space="preserve"> A subset of SWE-bench focused on validating the agent's ability to resolve real, production-grade GitHub issues.</w:t>
      </w:r>
      <w:r w:rsidDel="00000000" w:rsidR="00000000" w:rsidRPr="00000000">
        <w:rPr>
          <w:rFonts w:ascii="Google Sans" w:cs="Google Sans" w:eastAsia="Google Sans" w:hAnsi="Google Sans"/>
          <w:color w:val="444746"/>
          <w:sz w:val="24"/>
          <w:szCs w:val="24"/>
          <w:vertAlign w:val="superscript"/>
          <w:rtl w:val="0"/>
        </w:rPr>
        <w:t xml:space="preserve">10</w:t>
      </w:r>
      <w:r w:rsidDel="00000000" w:rsidR="00000000" w:rsidRPr="00000000">
        <w:rPr>
          <w:rFonts w:ascii="Google Sans" w:cs="Google Sans" w:eastAsia="Google Sans" w:hAnsi="Google Sans"/>
          <w:color w:val="1f1f1f"/>
          <w:rtl w:val="0"/>
        </w:rPr>
        <w:t xml:space="preserve"> Leading models, such as Claude Opus 4.6 running inside Claude Code, achieve top scores of 80.8%.</w:t>
      </w:r>
      <w:r w:rsidDel="00000000" w:rsidR="00000000" w:rsidRPr="00000000">
        <w:rPr>
          <w:rFonts w:ascii="Google Sans" w:cs="Google Sans" w:eastAsia="Google Sans" w:hAnsi="Google Sans"/>
          <w:color w:val="444746"/>
          <w:sz w:val="24"/>
          <w:szCs w:val="24"/>
          <w:vertAlign w:val="superscript"/>
          <w:rtl w:val="0"/>
        </w:rPr>
        <w:t xml:space="preserve">20</w:t>
      </w:r>
    </w:p>
    <w:p w:rsidR="00000000" w:rsidDel="00000000" w:rsidP="00000000" w:rsidRDefault="00000000" w:rsidRPr="00000000" w14:paraId="0000007A">
      <w:pPr>
        <w:numPr>
          <w:ilvl w:val="0"/>
          <w:numId w:val="3"/>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SWE-bench Pro:</w:t>
      </w:r>
      <w:r w:rsidDel="00000000" w:rsidR="00000000" w:rsidRPr="00000000">
        <w:rPr>
          <w:rFonts w:ascii="Google Sans" w:cs="Google Sans" w:eastAsia="Google Sans" w:hAnsi="Google Sans"/>
          <w:color w:val="1f1f1f"/>
          <w:rtl w:val="0"/>
        </w:rPr>
        <w:t xml:space="preserve"> An advanced benchmark evaluating complex, multi-file changes and deep dependency resolutions.</w:t>
      </w:r>
      <w:r w:rsidDel="00000000" w:rsidR="00000000" w:rsidRPr="00000000">
        <w:rPr>
          <w:rFonts w:ascii="Google Sans" w:cs="Google Sans" w:eastAsia="Google Sans" w:hAnsi="Google Sans"/>
          <w:color w:val="444746"/>
          <w:sz w:val="24"/>
          <w:szCs w:val="24"/>
          <w:vertAlign w:val="superscript"/>
          <w:rtl w:val="0"/>
        </w:rPr>
        <w:t xml:space="preserve">10</w:t>
      </w:r>
    </w:p>
    <w:p w:rsidR="00000000" w:rsidDel="00000000" w:rsidP="00000000" w:rsidRDefault="00000000" w:rsidRPr="00000000" w14:paraId="0000007B">
      <w:pPr>
        <w:numPr>
          <w:ilvl w:val="0"/>
          <w:numId w:val="3"/>
        </w:numPr>
        <w:pBdr>
          <w:top w:space="0" w:sz="0" w:val="nil"/>
          <w:left w:space="0" w:sz="0" w:val="nil"/>
          <w:bottom w:space="0" w:sz="0" w:val="nil"/>
          <w:right w:space="0" w:sz="0" w:val="nil"/>
          <w:between w:space="0" w:sz="0" w:val="nil"/>
        </w:pBdr>
        <w:shd w:fill="auto" w:val="clear"/>
        <w:spacing w:line="275.9999942779541" w:lineRule="auto"/>
        <w:ind w:left="590.3999984264374" w:hanging="360"/>
      </w:pPr>
      <w:r w:rsidDel="00000000" w:rsidR="00000000" w:rsidRPr="00000000">
        <w:rPr>
          <w:rFonts w:ascii="Google Sans" w:cs="Google Sans" w:eastAsia="Google Sans" w:hAnsi="Google Sans"/>
          <w:b w:val="1"/>
          <w:bCs w:val="1"/>
          <w:color w:val="1f1f1f"/>
          <w:rtl w:val="0"/>
        </w:rPr>
        <w:t xml:space="preserve">Terminal-Bench 2.0:</w:t>
      </w:r>
      <w:r w:rsidDel="00000000" w:rsidR="00000000" w:rsidRPr="00000000">
        <w:rPr>
          <w:rFonts w:ascii="Google Sans" w:cs="Google Sans" w:eastAsia="Google Sans" w:hAnsi="Google Sans"/>
          <w:color w:val="1f1f1f"/>
          <w:rtl w:val="0"/>
        </w:rPr>
        <w:t xml:space="preserve"> A benchmark evaluating the agent's command-line execution and shell-interaction capabilities, currently led by OpenAI's Codex at 77.3%.</w:t>
      </w:r>
      <w:r w:rsidDel="00000000" w:rsidR="00000000" w:rsidRPr="00000000">
        <w:rPr>
          <w:rFonts w:ascii="Google Sans" w:cs="Google Sans" w:eastAsia="Google Sans" w:hAnsi="Google Sans"/>
          <w:color w:val="444746"/>
          <w:sz w:val="24"/>
          <w:szCs w:val="24"/>
          <w:vertAlign w:val="superscript"/>
          <w:rtl w:val="0"/>
        </w:rPr>
        <w:t xml:space="preserve">10</w:t>
      </w:r>
    </w:p>
    <w:p w:rsidR="00000000" w:rsidDel="00000000" w:rsidP="00000000" w:rsidRDefault="00000000" w:rsidRPr="00000000" w14:paraId="0000007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see how the elite coding agents of 2026 stack up, the table below compares their core technical capabilities, architectures, and benchmarks:</w:t>
      </w:r>
    </w:p>
    <w:p w:rsidR="00000000" w:rsidDel="00000000" w:rsidP="00000000" w:rsidRDefault="00000000" w:rsidRPr="00000000" w14:paraId="0000007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4"/>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E">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Agent Platform</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7F">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Primary Core Architecture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0">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Key Benchmark Scores</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1">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Primary Integration Pattern</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2">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Key Technical Differentiator</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3">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Pricing Structure</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Claude Code (Anthropic)</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CLI + IDE extension.</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80.8% SWE-bench Verified (Opus 4.6).</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Runs in terminal; connects to editors via plugins.</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Connects to any LLM; processes 135K GitHub commits/day.</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$20/mo (Pro), with 5x/20x tiers up to $200/mo.</w:t>
            </w:r>
            <w:r w:rsidDel="00000000" w:rsidR="00000000" w:rsidRPr="00000000">
              <w:rPr>
                <w:rFonts w:ascii="Google Sans" w:cs="Google Sans" w:eastAsia="Google Sans" w:hAnsi="Google Sans"/>
                <w:color w:val="444746"/>
                <w:sz w:val="24"/>
                <w:szCs w:val="24"/>
                <w:vertAlign w:val="superscript"/>
                <w:rtl w:val="0"/>
              </w:rPr>
              <w:t xml:space="preserve">20</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OpenAI Codex (Cerebras WSE-3)</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CLI + Cloud sandboxes.</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77.3% Terminal-Bench 2.0; 56.8% SWE-bench Pro.</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Deeply integrated into cloud IDEs and terminals.</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Deployed on Cerebras hardware; hits 1,000+ tok/sec.</w:t>
            </w:r>
            <w:r w:rsidDel="00000000" w:rsidR="00000000" w:rsidRPr="00000000">
              <w:rPr>
                <w:rFonts w:ascii="Google Sans" w:cs="Google Sans" w:eastAsia="Google Sans" w:hAnsi="Google Sans"/>
                <w:color w:val="444746"/>
                <w:sz w:val="24"/>
                <w:szCs w:val="24"/>
                <w:vertAlign w:val="superscript"/>
                <w:rtl w:val="0"/>
              </w:rPr>
              <w:t xml:space="preserve">20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8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$20/mo (Plus) with pay-per-token API options.</w:t>
            </w:r>
            <w:r w:rsidDel="00000000" w:rsidR="00000000" w:rsidRPr="00000000">
              <w:rPr>
                <w:rFonts w:ascii="Google Sans" w:cs="Google Sans" w:eastAsia="Google Sans" w:hAnsi="Google Sans"/>
                <w:color w:val="444746"/>
                <w:sz w:val="24"/>
                <w:szCs w:val="24"/>
                <w:vertAlign w:val="superscript"/>
                <w:rtl w:val="0"/>
              </w:rPr>
              <w:t xml:space="preserve">20</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Devin (Cognition Labs)</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6</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Fully autonomous cloud agent.</w:t>
            </w:r>
            <w:r w:rsidDel="00000000" w:rsidR="00000000" w:rsidRPr="00000000">
              <w:rPr>
                <w:rFonts w:ascii="Google Sans" w:cs="Google Sans" w:eastAsia="Google Sans" w:hAnsi="Google Sans"/>
                <w:color w:val="444746"/>
                <w:sz w:val="24"/>
                <w:szCs w:val="24"/>
                <w:vertAlign w:val="superscript"/>
                <w:rtl w:val="0"/>
              </w:rPr>
              <w:t xml:space="preserve">6</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High SWE-bench capability (67% PR merge rate).</w:t>
            </w:r>
            <w:r w:rsidDel="00000000" w:rsidR="00000000" w:rsidRPr="00000000">
              <w:rPr>
                <w:rFonts w:ascii="Google Sans" w:cs="Google Sans" w:eastAsia="Google Sans" w:hAnsi="Google Sans"/>
                <w:color w:val="444746"/>
                <w:sz w:val="24"/>
                <w:szCs w:val="24"/>
                <w:vertAlign w:val="superscript"/>
                <w:rtl w:val="0"/>
              </w:rPr>
              <w:t xml:space="preserve">6</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Operates in sandboxed virtual machines.</w:t>
            </w:r>
            <w:r w:rsidDel="00000000" w:rsidR="00000000" w:rsidRPr="00000000">
              <w:rPr>
                <w:rFonts w:ascii="Google Sans" w:cs="Google Sans" w:eastAsia="Google Sans" w:hAnsi="Google Sans"/>
                <w:color w:val="444746"/>
                <w:sz w:val="24"/>
                <w:szCs w:val="24"/>
                <w:vertAlign w:val="superscript"/>
                <w:rtl w:val="0"/>
              </w:rPr>
              <w:t xml:space="preserve">6</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Cascade multi-file context agent; visual Linux testing.</w:t>
            </w:r>
            <w:r w:rsidDel="00000000" w:rsidR="00000000" w:rsidRPr="00000000">
              <w:rPr>
                <w:rFonts w:ascii="Google Sans" w:cs="Google Sans" w:eastAsia="Google Sans" w:hAnsi="Google Sans"/>
                <w:color w:val="444746"/>
                <w:sz w:val="24"/>
                <w:szCs w:val="24"/>
                <w:vertAlign w:val="superscript"/>
                <w:rtl w:val="0"/>
              </w:rPr>
              <w:t xml:space="preserve">6</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Custom enterprise pricing; free tier for code suggestions.</w:t>
            </w:r>
            <w:r w:rsidDel="00000000" w:rsidR="00000000" w:rsidRPr="00000000">
              <w:rPr>
                <w:rFonts w:ascii="Google Sans" w:cs="Google Sans" w:eastAsia="Google Sans" w:hAnsi="Google Sans"/>
                <w:color w:val="444746"/>
                <w:sz w:val="24"/>
                <w:szCs w:val="24"/>
                <w:vertAlign w:val="superscript"/>
                <w:rtl w:val="0"/>
              </w:rPr>
              <w:t xml:space="preserve">20</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Aider</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9</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Open-source CLI tool.</w:t>
            </w:r>
            <w:r w:rsidDel="00000000" w:rsidR="00000000" w:rsidRPr="00000000">
              <w:rPr>
                <w:rFonts w:ascii="Google Sans" w:cs="Google Sans" w:eastAsia="Google Sans" w:hAnsi="Google Sans"/>
                <w:color w:val="444746"/>
                <w:sz w:val="24"/>
                <w:szCs w:val="24"/>
                <w:vertAlign w:val="superscript"/>
                <w:rtl w:val="0"/>
              </w:rPr>
              <w:t xml:space="preserve">9</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High terminal performance (72% self-authored codebase).</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Runs locally via command line; pairs directly with git.</w:t>
            </w:r>
            <w:r w:rsidDel="00000000" w:rsidR="00000000" w:rsidRPr="00000000">
              <w:rPr>
                <w:rFonts w:ascii="Google Sans" w:cs="Google Sans" w:eastAsia="Google Sans" w:hAnsi="Google Sans"/>
                <w:color w:val="444746"/>
                <w:sz w:val="24"/>
                <w:szCs w:val="24"/>
                <w:vertAlign w:val="superscript"/>
                <w:rtl w:val="0"/>
              </w:rPr>
              <w:t xml:space="preserve">9</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Model-agnostic (supports Claude, GPT, Gemini, Grok).</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Free (limited only by developer's API costs).</w:t>
            </w:r>
            <w:r w:rsidDel="00000000" w:rsidR="00000000" w:rsidRPr="00000000">
              <w:rPr>
                <w:rFonts w:ascii="Google Sans" w:cs="Google Sans" w:eastAsia="Google Sans" w:hAnsi="Google Sans"/>
                <w:color w:val="444746"/>
                <w:sz w:val="24"/>
                <w:szCs w:val="24"/>
                <w:vertAlign w:val="superscript"/>
                <w:rtl w:val="0"/>
              </w:rPr>
              <w:t xml:space="preserve">9</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Amazon Q Developer</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IDE Extension + AWS Console.</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49% on SWE-bench Verified.</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9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Native AWS console and IDE integrations.</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AWS service expertise; built-in security scans.</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Free tier available; Pro plan $19/mo.</w:t>
            </w:r>
            <w:r w:rsidDel="00000000" w:rsidR="00000000" w:rsidRPr="00000000">
              <w:rPr>
                <w:rFonts w:ascii="Google Sans" w:cs="Google Sans" w:eastAsia="Google Sans" w:hAnsi="Google Sans"/>
                <w:color w:val="444746"/>
                <w:sz w:val="24"/>
                <w:szCs w:val="24"/>
                <w:vertAlign w:val="superscript"/>
                <w:rtl w:val="0"/>
              </w:rPr>
              <w:t xml:space="preserve">20</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Augment Code</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Custom Enterprise Context Engine.</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High codebase evaluation accuracy.</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Deeply integrated workspace contexts.</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200k-token Context Engine for massive codebases.</w:t>
            </w:r>
            <w:r w:rsidDel="00000000" w:rsidR="00000000" w:rsidRPr="00000000">
              <w:rPr>
                <w:rFonts w:ascii="Google Sans" w:cs="Google Sans" w:eastAsia="Google Sans" w:hAnsi="Google Sans"/>
                <w:color w:val="444746"/>
                <w:sz w:val="24"/>
                <w:szCs w:val="24"/>
                <w:vertAlign w:val="superscript"/>
                <w:rtl w:val="0"/>
              </w:rPr>
              <w:t xml:space="preserve">10</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A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$12/user/mo, with custom Enterprise pricing.</w:t>
            </w:r>
            <w:r w:rsidDel="00000000" w:rsidR="00000000" w:rsidRPr="00000000">
              <w:rPr>
                <w:rFonts w:ascii="Google Sans" w:cs="Google Sans" w:eastAsia="Google Sans" w:hAnsi="Google Sans"/>
                <w:color w:val="444746"/>
                <w:sz w:val="24"/>
                <w:szCs w:val="24"/>
                <w:vertAlign w:val="superscript"/>
                <w:rtl w:val="0"/>
              </w:rPr>
              <w:t xml:space="preserve">20</w:t>
            </w:r>
          </w:p>
        </w:tc>
      </w:tr>
    </w:tbl>
    <w:p w:rsidR="00000000" w:rsidDel="00000000" w:rsidP="00000000" w:rsidRDefault="00000000" w:rsidRPr="00000000" w14:paraId="000000A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To deploy and scale these workloads in production, organizations rely on cloud platforms with specialized agentic primitives.</w:t>
      </w:r>
      <w:r w:rsidDel="00000000" w:rsidR="00000000" w:rsidRPr="00000000">
        <w:rPr>
          <w:rFonts w:ascii="Google Sans" w:cs="Google Sans" w:eastAsia="Google Sans" w:hAnsi="Google Sans"/>
          <w:color w:val="444746"/>
          <w:sz w:val="24"/>
          <w:szCs w:val="24"/>
          <w:vertAlign w:val="superscript"/>
          <w:rtl w:val="0"/>
        </w:rPr>
        <w:t xml:space="preserve">21</w:t>
      </w:r>
      <w:r w:rsidDel="00000000" w:rsidR="00000000" w:rsidRPr="00000000">
        <w:rPr>
          <w:rFonts w:ascii="Google Sans" w:cs="Google Sans" w:eastAsia="Google Sans" w:hAnsi="Google Sans"/>
          <w:color w:val="1f1f1f"/>
          <w:rtl w:val="0"/>
        </w:rPr>
        <w:t xml:space="preserve"> Vercel’s agent orchestration platform provides an enterprise framework built to handle long-running agent loops.</w:t>
      </w:r>
      <w:r w:rsidDel="00000000" w:rsidR="00000000" w:rsidRPr="00000000">
        <w:rPr>
          <w:rFonts w:ascii="Google Sans" w:cs="Google Sans" w:eastAsia="Google Sans" w:hAnsi="Google Sans"/>
          <w:color w:val="444746"/>
          <w:sz w:val="24"/>
          <w:szCs w:val="24"/>
          <w:vertAlign w:val="superscript"/>
          <w:rtl w:val="0"/>
        </w:rPr>
        <w:t xml:space="preserve">21</w:t>
      </w:r>
      <w:r w:rsidDel="00000000" w:rsidR="00000000" w:rsidRPr="00000000">
        <w:rPr>
          <w:rFonts w:ascii="Google Sans" w:cs="Google Sans" w:eastAsia="Google Sans" w:hAnsi="Google Sans"/>
          <w:color w:val="1f1f1f"/>
          <w:rtl w:val="0"/>
        </w:rPr>
        <w:t xml:space="preserve"> Vercel Sandboxes execute sensitive agent actions within isolated, ephemeral Linux VMs, protecting core services.</w:t>
      </w:r>
      <w:r w:rsidDel="00000000" w:rsidR="00000000" w:rsidRPr="00000000">
        <w:rPr>
          <w:rFonts w:ascii="Google Sans" w:cs="Google Sans" w:eastAsia="Google Sans" w:hAnsi="Google Sans"/>
          <w:color w:val="444746"/>
          <w:sz w:val="24"/>
          <w:szCs w:val="24"/>
          <w:vertAlign w:val="superscript"/>
          <w:rtl w:val="0"/>
        </w:rPr>
        <w:t xml:space="preserve">21</w:t>
      </w:r>
      <w:r w:rsidDel="00000000" w:rsidR="00000000" w:rsidRPr="00000000">
        <w:rPr>
          <w:rFonts w:ascii="Google Sans" w:cs="Google Sans" w:eastAsia="Google Sans" w:hAnsi="Google Sans"/>
          <w:color w:val="1f1f1f"/>
          <w:rtl w:val="0"/>
        </w:rPr>
        <w:t xml:space="preserve"> To manage compute costs, Vercel’s Fluid Compute dynamically scales resources to match data-heavy tasks (like file parsing or python executions) while scaling down to zero during idle periods.</w:t>
      </w:r>
      <w:r w:rsidDel="00000000" w:rsidR="00000000" w:rsidRPr="00000000">
        <w:rPr>
          <w:rFonts w:ascii="Google Sans" w:cs="Google Sans" w:eastAsia="Google Sans" w:hAnsi="Google Sans"/>
          <w:color w:val="444746"/>
          <w:sz w:val="24"/>
          <w:szCs w:val="24"/>
          <w:vertAlign w:val="superscript"/>
          <w:rtl w:val="0"/>
        </w:rPr>
        <w:t xml:space="preserve">21</w:t>
      </w:r>
      <w:r w:rsidDel="00000000" w:rsidR="00000000" w:rsidRPr="00000000">
        <w:rPr>
          <w:rFonts w:ascii="Google Sans" w:cs="Google Sans" w:eastAsia="Google Sans" w:hAnsi="Google Sans"/>
          <w:color w:val="1f1f1f"/>
          <w:rtl w:val="0"/>
        </w:rPr>
        <w:t xml:space="preserve"> Finally, Vercel’s AI Gateway acts as a centralized routing proxy across diverse models, providing built-in token budgets, usage monitoring, and automated failovers to maintain high system availability.</w:t>
      </w:r>
      <w:r w:rsidDel="00000000" w:rsidR="00000000" w:rsidRPr="00000000">
        <w:rPr>
          <w:rFonts w:ascii="Google Sans" w:cs="Google Sans" w:eastAsia="Google Sans" w:hAnsi="Google Sans"/>
          <w:color w:val="444746"/>
          <w:sz w:val="24"/>
          <w:szCs w:val="24"/>
          <w:vertAlign w:val="superscript"/>
          <w:rtl w:val="0"/>
        </w:rPr>
        <w:t xml:space="preserve">21</w:t>
      </w:r>
    </w:p>
    <w:p w:rsidR="00000000" w:rsidDel="00000000" w:rsidP="00000000" w:rsidRDefault="00000000" w:rsidRPr="00000000" w14:paraId="000000A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These deployment primitives also enable high-fidelity automated platform migrations.</w:t>
      </w:r>
      <w:r w:rsidDel="00000000" w:rsidR="00000000" w:rsidRPr="00000000">
        <w:rPr>
          <w:rFonts w:ascii="Google Sans" w:cs="Google Sans" w:eastAsia="Google Sans" w:hAnsi="Google Sans"/>
          <w:color w:val="444746"/>
          <w:sz w:val="24"/>
          <w:szCs w:val="24"/>
          <w:vertAlign w:val="superscript"/>
          <w:rtl w:val="0"/>
        </w:rPr>
        <w:t xml:space="preserve">17</w:t>
      </w:r>
      <w:r w:rsidDel="00000000" w:rsidR="00000000" w:rsidRPr="00000000">
        <w:rPr>
          <w:rFonts w:ascii="Google Sans" w:cs="Google Sans" w:eastAsia="Google Sans" w:hAnsi="Google Sans"/>
          <w:color w:val="1f1f1f"/>
          <w:rtl w:val="0"/>
        </w:rPr>
        <w:t xml:space="preserve"> For example, when converting a Next.js project from Vercel to Netlify, an agent can be initiated with a highly customized migration prompt.</w:t>
      </w:r>
      <w:r w:rsidDel="00000000" w:rsidR="00000000" w:rsidRPr="00000000">
        <w:rPr>
          <w:rFonts w:ascii="Google Sans" w:cs="Google Sans" w:eastAsia="Google Sans" w:hAnsi="Google Sans"/>
          <w:color w:val="444746"/>
          <w:sz w:val="24"/>
          <w:szCs w:val="24"/>
          <w:vertAlign w:val="superscript"/>
          <w:rtl w:val="0"/>
        </w:rPr>
        <w:t xml:space="preserve">17</w:t>
      </w:r>
      <w:r w:rsidDel="00000000" w:rsidR="00000000" w:rsidRPr="00000000">
        <w:rPr>
          <w:rFonts w:ascii="Google Sans" w:cs="Google Sans" w:eastAsia="Google Sans" w:hAnsi="Google Sans"/>
          <w:color w:val="1f1f1f"/>
          <w:rtl w:val="0"/>
        </w:rPr>
        <w:t xml:space="preserve"> The agent scans the repository, maps Vercel configurations (such as edge files and KV blob storage) to Netlify equivalents (netlify/edge-functions using Deno runtimes, @netlify/blobs, and Netlify's Image CDN), installs the required packages, runs local validation tests, and deploys the fully functional migrated site automatically.</w:t>
      </w:r>
      <w:r w:rsidDel="00000000" w:rsidR="00000000" w:rsidRPr="00000000">
        <w:rPr>
          <w:rFonts w:ascii="Google Sans" w:cs="Google Sans" w:eastAsia="Google Sans" w:hAnsi="Google Sans"/>
          <w:color w:val="444746"/>
          <w:sz w:val="24"/>
          <w:szCs w:val="24"/>
          <w:vertAlign w:val="superscript"/>
          <w:rtl w:val="0"/>
        </w:rPr>
        <w:t xml:space="preserve">17</w:t>
      </w:r>
    </w:p>
    <w:p w:rsidR="00000000" w:rsidDel="00000000" w:rsidP="00000000" w:rsidRDefault="00000000" w:rsidRPr="00000000" w14:paraId="000000AA">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Recursive Self-Improvement and Systemic Risk Management</w:t>
      </w:r>
    </w:p>
    <w:p w:rsidR="00000000" w:rsidDel="00000000" w:rsidP="00000000" w:rsidRDefault="00000000" w:rsidRPr="00000000" w14:paraId="000000A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As agent capabilities expand, research focus is shifting toward Recursive Self-Improvement (RSI)—a scenario where an artificial intelligence system designs, trains, and deploys its own successor with minimal human intervention.</w:t>
      </w:r>
      <w:r w:rsidDel="00000000" w:rsidR="00000000" w:rsidRPr="00000000">
        <w:rPr>
          <w:rFonts w:ascii="Google Sans" w:cs="Google Sans" w:eastAsia="Google Sans" w:hAnsi="Google Sans"/>
          <w:color w:val="444746"/>
          <w:sz w:val="24"/>
          <w:szCs w:val="24"/>
          <w:vertAlign w:val="superscript"/>
          <w:rtl w:val="0"/>
        </w:rPr>
        <w:t xml:space="preserve">22</w:t>
      </w:r>
      <w:r w:rsidDel="00000000" w:rsidR="00000000" w:rsidRPr="00000000">
        <w:rPr>
          <w:rFonts w:ascii="Google Sans" w:cs="Google Sans" w:eastAsia="Google Sans" w:hAnsi="Google Sans"/>
          <w:color w:val="1f1f1f"/>
          <w:rtl w:val="0"/>
        </w:rPr>
        <w:t xml:space="preserve"> This is not a distant, hypothetical scenario; rather, it has emerged as a present operational reality within leading AI research labs.</w:t>
      </w:r>
      <w:r w:rsidDel="00000000" w:rsidR="00000000" w:rsidRPr="00000000">
        <w:rPr>
          <w:rFonts w:ascii="Google Sans" w:cs="Google Sans" w:eastAsia="Google Sans" w:hAnsi="Google Sans"/>
          <w:color w:val="444746"/>
          <w:sz w:val="24"/>
          <w:szCs w:val="24"/>
          <w:vertAlign w:val="superscript"/>
          <w:rtl w:val="0"/>
        </w:rPr>
        <w:t xml:space="preserve">24</w:t>
      </w:r>
      <w:r w:rsidDel="00000000" w:rsidR="00000000" w:rsidRPr="00000000">
        <w:rPr>
          <w:rFonts w:ascii="Google Sans" w:cs="Google Sans" w:eastAsia="Google Sans" w:hAnsi="Google Sans"/>
          <w:color w:val="1f1f1f"/>
          <w:rtl w:val="0"/>
        </w:rPr>
        <w:t xml:space="preserve"> At Anthropic, Claude Code has accelerated the development of Claude itself.</w:t>
      </w:r>
      <w:r w:rsidDel="00000000" w:rsidR="00000000" w:rsidRPr="00000000">
        <w:rPr>
          <w:rFonts w:ascii="Google Sans" w:cs="Google Sans" w:eastAsia="Google Sans" w:hAnsi="Google Sans"/>
          <w:color w:val="444746"/>
          <w:sz w:val="24"/>
          <w:szCs w:val="24"/>
          <w:vertAlign w:val="superscript"/>
          <w:rtl w:val="0"/>
        </w:rPr>
        <w:t xml:space="preserve">23</w:t>
      </w:r>
      <w:r w:rsidDel="00000000" w:rsidR="00000000" w:rsidRPr="00000000">
        <w:rPr>
          <w:rFonts w:ascii="Google Sans" w:cs="Google Sans" w:eastAsia="Google Sans" w:hAnsi="Google Sans"/>
          <w:color w:val="1f1f1f"/>
          <w:rtl w:val="0"/>
        </w:rPr>
        <w:t xml:space="preserve"> As of May 2026, Claude authors more than 80% of all code merged into Anthropic’s internal codebase, representing an 8-fold increase in developer merge rates compared to 2024 baselines.</w:t>
      </w:r>
      <w:r w:rsidDel="00000000" w:rsidR="00000000" w:rsidRPr="00000000">
        <w:rPr>
          <w:rFonts w:ascii="Google Sans" w:cs="Google Sans" w:eastAsia="Google Sans" w:hAnsi="Google Sans"/>
          <w:color w:val="444746"/>
          <w:sz w:val="24"/>
          <w:szCs w:val="24"/>
          <w:vertAlign w:val="superscript"/>
          <w:rtl w:val="0"/>
        </w:rPr>
        <w:t xml:space="preserve">24</w:t>
      </w:r>
    </w:p>
    <w:p w:rsidR="00000000" w:rsidDel="00000000" w:rsidP="00000000" w:rsidRDefault="00000000" w:rsidRPr="00000000" w14:paraId="000000A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The complexity and reliability of tasks that agents can autonomously execute are growing at an accelerating rate.</w:t>
      </w:r>
      <w:r w:rsidDel="00000000" w:rsidR="00000000" w:rsidRPr="00000000">
        <w:rPr>
          <w:rFonts w:ascii="Google Sans" w:cs="Google Sans" w:eastAsia="Google Sans" w:hAnsi="Google Sans"/>
          <w:color w:val="444746"/>
          <w:sz w:val="24"/>
          <w:szCs w:val="24"/>
          <w:vertAlign w:val="superscript"/>
          <w:rtl w:val="0"/>
        </w:rPr>
        <w:t xml:space="preserve">23</w:t>
      </w:r>
      <w:r w:rsidDel="00000000" w:rsidR="00000000" w:rsidRPr="00000000">
        <w:rPr>
          <w:rFonts w:ascii="Google Sans" w:cs="Google Sans" w:eastAsia="Google Sans" w:hAnsi="Google Sans"/>
          <w:color w:val="1f1f1f"/>
          <w:rtl w:val="0"/>
        </w:rPr>
        <w:t xml:space="preserve"> In March 2024, Claude Opus 3 could complete software tasks that took a human roughly 4 minutes to execute.</w:t>
      </w:r>
      <w:r w:rsidDel="00000000" w:rsidR="00000000" w:rsidRPr="00000000">
        <w:rPr>
          <w:rFonts w:ascii="Google Sans" w:cs="Google Sans" w:eastAsia="Google Sans" w:hAnsi="Google Sans"/>
          <w:color w:val="444746"/>
          <w:sz w:val="24"/>
          <w:szCs w:val="24"/>
          <w:vertAlign w:val="superscript"/>
          <w:rtl w:val="0"/>
        </w:rPr>
        <w:t xml:space="preserve">23</w:t>
      </w:r>
      <w:r w:rsidDel="00000000" w:rsidR="00000000" w:rsidRPr="00000000">
        <w:rPr>
          <w:rFonts w:ascii="Google Sans" w:cs="Google Sans" w:eastAsia="Google Sans" w:hAnsi="Google Sans"/>
          <w:color w:val="1f1f1f"/>
          <w:rtl w:val="0"/>
        </w:rPr>
        <w:t xml:space="preserve"> By February 2025, that metric reached 90 minutes; by February 2026, it reached 720 minutes, with multi-day autonomous executions expected by the end of 2026.</w:t>
      </w:r>
      <w:r w:rsidDel="00000000" w:rsidR="00000000" w:rsidRPr="00000000">
        <w:rPr>
          <w:rFonts w:ascii="Google Sans" w:cs="Google Sans" w:eastAsia="Google Sans" w:hAnsi="Google Sans"/>
          <w:color w:val="444746"/>
          <w:sz w:val="24"/>
          <w:szCs w:val="24"/>
          <w:vertAlign w:val="superscript"/>
          <w:rtl w:val="0"/>
        </w:rPr>
        <w:t xml:space="preserve">23</w:t>
      </w:r>
      <w:r w:rsidDel="00000000" w:rsidR="00000000" w:rsidRPr="00000000">
        <w:rPr>
          <w:rFonts w:ascii="Google Sans" w:cs="Google Sans" w:eastAsia="Google Sans" w:hAnsi="Google Sans"/>
          <w:color w:val="1f1f1f"/>
          <w:rtl w:val="0"/>
        </w:rPr>
        <w:t xml:space="preserve"> This progression is modeled exponentially as a function of time:</w:t>
      </w:r>
    </w:p>
    <w:p w:rsidR="00000000" w:rsidDel="00000000" w:rsidP="00000000" w:rsidRDefault="00000000" w:rsidRPr="00000000" w14:paraId="000000A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Pr>
        <w:drawing>
          <wp:inline distB="19050" distT="19050" distL="19050" distR="19050">
            <wp:extent cx="5905500" cy="634527"/>
            <wp:effectExtent b="0" l="0" r="0" t="0"/>
            <wp:docPr id="11" name="image10.png"/>
            <a:graphic>
              <a:graphicData uri="http://schemas.openxmlformats.org/drawingml/2006/picture">
                <pic:pic>
                  <pic:nvPicPr>
                    <pic:cNvPr id="0" name="image10.png"/>
                    <pic:cNvPicPr preferRelativeResize="0"/>
                  </pic:nvPicPr>
                  <pic:blipFill>
                    <a:blip r:embed="rId17"/>
                    <a:srcRect b="0" l="0" r="0" t="0"/>
                    <a:stretch>
                      <a:fillRect/>
                    </a:stretch>
                  </pic:blipFill>
                  <pic:spPr>
                    <a:xfrm>
                      <a:off x="0" y="0"/>
                      <a:ext cx="5905500" cy="634527"/>
                    </a:xfrm>
                    <a:prstGeom prst="rect"/>
                    <a:ln/>
                  </pic:spPr>
                </pic:pic>
              </a:graphicData>
            </a:graphic>
          </wp:inline>
        </w:drawing>
      </w: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Where the task complexity doubling constant </w:t>
      </w:r>
      <w:r w:rsidDel="00000000" w:rsidR="00000000" w:rsidRPr="00000000">
        <w:rPr>
          <w:rFonts w:ascii="Google Sans" w:cs="Google Sans" w:eastAsia="Google Sans" w:hAnsi="Google Sans"/>
          <w:color w:val="1f1f1f"/>
        </w:rPr>
        <w:drawing>
          <wp:inline distB="19050" distT="19050" distL="19050" distR="19050">
            <wp:extent cx="107871" cy="265528"/>
            <wp:effectExtent b="0" l="0" r="0" t="0"/>
            <wp:docPr id="13" name="image2.png"/>
            <a:graphic>
              <a:graphicData uri="http://schemas.openxmlformats.org/drawingml/2006/picture">
                <pic:pic>
                  <pic:nvPicPr>
                    <pic:cNvPr id="0" name="image2.png"/>
                    <pic:cNvPicPr preferRelativeResize="0"/>
                  </pic:nvPicPr>
                  <pic:blipFill>
                    <a:blip r:embed="rId18"/>
                    <a:srcRect b="0" l="0" r="0" t="0"/>
                    <a:stretch>
                      <a:fillRect/>
                    </a:stretch>
                  </pic:blipFill>
                  <pic:spPr>
                    <a:xfrm>
                      <a:off x="0" y="0"/>
                      <a:ext cx="107871" cy="265528"/>
                    </a:xfrm>
                    <a:prstGeom prst="rect"/>
                    <a:ln/>
                  </pic:spPr>
                </pic:pic>
              </a:graphicData>
            </a:graphic>
          </wp:inline>
        </w:drawing>
      </w:r>
      <w:r w:rsidDel="00000000" w:rsidR="00000000" w:rsidRPr="00000000">
        <w:rPr>
          <w:rFonts w:ascii="Google Sans" w:cs="Google Sans" w:eastAsia="Google Sans" w:hAnsi="Google Sans"/>
          <w:color w:val="1f1f1f"/>
          <w:rtl w:val="0"/>
        </w:rPr>
        <w:t xml:space="preserve"> has dropped from 7 months to approximately 4 months, driven by model self-generation loops.</w:t>
      </w:r>
      <w:r w:rsidDel="00000000" w:rsidR="00000000" w:rsidRPr="00000000">
        <w:rPr>
          <w:rFonts w:ascii="Google Sans" w:cs="Google Sans" w:eastAsia="Google Sans" w:hAnsi="Google Sans"/>
          <w:color w:val="444746"/>
          <w:sz w:val="24"/>
          <w:szCs w:val="24"/>
          <w:vertAlign w:val="superscript"/>
          <w:rtl w:val="0"/>
        </w:rPr>
        <w:t xml:space="preserve">22</w:t>
      </w:r>
    </w:p>
    <w:p w:rsidR="00000000" w:rsidDel="00000000" w:rsidP="00000000" w:rsidRDefault="00000000" w:rsidRPr="00000000" w14:paraId="000000A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This rapid, automated optimization cycle is evident in internal model evaluations.</w:t>
      </w:r>
      <w:r w:rsidDel="00000000" w:rsidR="00000000" w:rsidRPr="00000000">
        <w:rPr>
          <w:rFonts w:ascii="Google Sans" w:cs="Google Sans" w:eastAsia="Google Sans" w:hAnsi="Google Sans"/>
          <w:color w:val="444746"/>
          <w:sz w:val="24"/>
          <w:szCs w:val="24"/>
          <w:vertAlign w:val="superscript"/>
          <w:rtl w:val="0"/>
        </w:rPr>
        <w:t xml:space="preserve">27</w:t>
      </w:r>
      <w:r w:rsidDel="00000000" w:rsidR="00000000" w:rsidRPr="00000000">
        <w:rPr>
          <w:rFonts w:ascii="Google Sans" w:cs="Google Sans" w:eastAsia="Google Sans" w:hAnsi="Google Sans"/>
          <w:color w:val="1f1f1f"/>
          <w:rtl w:val="0"/>
        </w:rPr>
        <w:t xml:space="preserve"> In recurring tests where models are tasked with optimizing their own training code, the speedup factor has climbed from a 3x training acceleration using Claude Opus 4 in May 2025 to a massive 52x speedup using the unreleased Mythos Preview model in April 2026.</w:t>
      </w:r>
      <w:r w:rsidDel="00000000" w:rsidR="00000000" w:rsidRPr="00000000">
        <w:rPr>
          <w:rFonts w:ascii="Google Sans" w:cs="Google Sans" w:eastAsia="Google Sans" w:hAnsi="Google Sans"/>
          <w:color w:val="444746"/>
          <w:sz w:val="24"/>
          <w:szCs w:val="24"/>
          <w:vertAlign w:val="superscript"/>
          <w:rtl w:val="0"/>
        </w:rPr>
        <w:t xml:space="preserve">27</w:t>
      </w:r>
      <w:r w:rsidDel="00000000" w:rsidR="00000000" w:rsidRPr="00000000">
        <w:rPr>
          <w:rFonts w:ascii="Google Sans" w:cs="Google Sans" w:eastAsia="Google Sans" w:hAnsi="Google Sans"/>
          <w:color w:val="1f1f1f"/>
          <w:rtl w:val="0"/>
        </w:rPr>
        <w:t xml:space="preserve"> This self-optimization cycle is further aided by the model’s ability to find security vulnerabilities; for instance, Anthropic's models have identified thousands of zero-day vulnerabilities in every major operating system and web browser, shielding internal networks from exploit risks.</w:t>
      </w:r>
      <w:r w:rsidDel="00000000" w:rsidR="00000000" w:rsidRPr="00000000">
        <w:rPr>
          <w:rFonts w:ascii="Google Sans" w:cs="Google Sans" w:eastAsia="Google Sans" w:hAnsi="Google Sans"/>
          <w:color w:val="444746"/>
          <w:sz w:val="24"/>
          <w:szCs w:val="24"/>
          <w:vertAlign w:val="superscript"/>
          <w:rtl w:val="0"/>
        </w:rPr>
        <w:t xml:space="preserve">27</w:t>
      </w:r>
    </w:p>
    <w:p w:rsidR="00000000" w:rsidDel="00000000" w:rsidP="00000000" w:rsidRDefault="00000000" w:rsidRPr="00000000" w14:paraId="000000B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However, recursive self-improvement poses severe systemic risks.</w:t>
      </w:r>
      <w:r w:rsidDel="00000000" w:rsidR="00000000" w:rsidRPr="00000000">
        <w:rPr>
          <w:rFonts w:ascii="Google Sans" w:cs="Google Sans" w:eastAsia="Google Sans" w:hAnsi="Google Sans"/>
          <w:color w:val="444746"/>
          <w:sz w:val="24"/>
          <w:szCs w:val="24"/>
          <w:vertAlign w:val="superscript"/>
          <w:rtl w:val="0"/>
        </w:rPr>
        <w:t xml:space="preserve">22</w:t>
      </w:r>
      <w:r w:rsidDel="00000000" w:rsidR="00000000" w:rsidRPr="00000000">
        <w:rPr>
          <w:rFonts w:ascii="Google Sans" w:cs="Google Sans" w:eastAsia="Google Sans" w:hAnsi="Google Sans"/>
          <w:color w:val="1f1f1f"/>
          <w:rtl w:val="0"/>
        </w:rPr>
        <w:t xml:space="preserve"> When agents design their own successors, human engineering teams are pushed into passive verification and monitoring roles.</w:t>
      </w:r>
      <w:r w:rsidDel="00000000" w:rsidR="00000000" w:rsidRPr="00000000">
        <w:rPr>
          <w:rFonts w:ascii="Google Sans" w:cs="Google Sans" w:eastAsia="Google Sans" w:hAnsi="Google Sans"/>
          <w:color w:val="444746"/>
          <w:sz w:val="24"/>
          <w:szCs w:val="24"/>
          <w:vertAlign w:val="superscript"/>
          <w:rtl w:val="0"/>
        </w:rPr>
        <w:t xml:space="preserve">22</w:t>
      </w:r>
      <w:r w:rsidDel="00000000" w:rsidR="00000000" w:rsidRPr="00000000">
        <w:rPr>
          <w:rFonts w:ascii="Google Sans" w:cs="Google Sans" w:eastAsia="Google Sans" w:hAnsi="Google Sans"/>
          <w:color w:val="1f1f1f"/>
          <w:rtl w:val="0"/>
        </w:rPr>
        <w:t xml:space="preserve"> Minor alignment deviations that are survivable in current generations could compound over successive self-improving iterations until control slips entirely.</w:t>
      </w:r>
      <w:r w:rsidDel="00000000" w:rsidR="00000000" w:rsidRPr="00000000">
        <w:rPr>
          <w:rFonts w:ascii="Google Sans" w:cs="Google Sans" w:eastAsia="Google Sans" w:hAnsi="Google Sans"/>
          <w:color w:val="444746"/>
          <w:sz w:val="24"/>
          <w:szCs w:val="24"/>
          <w:vertAlign w:val="superscript"/>
          <w:rtl w:val="0"/>
        </w:rPr>
        <w:t xml:space="preserve">27</w:t>
      </w:r>
      <w:r w:rsidDel="00000000" w:rsidR="00000000" w:rsidRPr="00000000">
        <w:rPr>
          <w:rFonts w:ascii="Google Sans" w:cs="Google Sans" w:eastAsia="Google Sans" w:hAnsi="Google Sans"/>
          <w:color w:val="1f1f1f"/>
          <w:rtl w:val="0"/>
        </w:rPr>
        <w:t xml:space="preserve"> Additionally, recursive self-improvement can pull models into localized cognitive skill sub-spaces.</w:t>
      </w:r>
      <w:r w:rsidDel="00000000" w:rsidR="00000000" w:rsidRPr="00000000">
        <w:rPr>
          <w:rFonts w:ascii="Google Sans" w:cs="Google Sans" w:eastAsia="Google Sans" w:hAnsi="Google Sans"/>
          <w:color w:val="444746"/>
          <w:sz w:val="24"/>
          <w:szCs w:val="24"/>
          <w:vertAlign w:val="superscript"/>
          <w:rtl w:val="0"/>
        </w:rPr>
        <w:t xml:space="preserve">28</w:t>
      </w:r>
      <w:r w:rsidDel="00000000" w:rsidR="00000000" w:rsidRPr="00000000">
        <w:rPr>
          <w:rFonts w:ascii="Google Sans" w:cs="Google Sans" w:eastAsia="Google Sans" w:hAnsi="Google Sans"/>
          <w:color w:val="1f1f1f"/>
          <w:rtl w:val="0"/>
        </w:rPr>
        <w:t xml:space="preserve"> In this state, a self-improving agent may restrict its reasoning to specific, sub-optimal conceptual paradigms, optimizing its instructions within a narrow design space while remaining blind to superior, alternative architectures.</w:t>
      </w:r>
      <w:r w:rsidDel="00000000" w:rsidR="00000000" w:rsidRPr="00000000">
        <w:rPr>
          <w:rFonts w:ascii="Google Sans" w:cs="Google Sans" w:eastAsia="Google Sans" w:hAnsi="Google Sans"/>
          <w:color w:val="444746"/>
          <w:sz w:val="24"/>
          <w:szCs w:val="24"/>
          <w:vertAlign w:val="superscript"/>
          <w:rtl w:val="0"/>
        </w:rPr>
        <w:t xml:space="preserve">28</w:t>
      </w:r>
      <w:r w:rsidDel="00000000" w:rsidR="00000000" w:rsidRPr="00000000">
        <w:rPr>
          <w:rFonts w:ascii="Google Sans" w:cs="Google Sans" w:eastAsia="Google Sans" w:hAnsi="Google Sans"/>
          <w:color w:val="1f1f1f"/>
          <w:rtl w:val="0"/>
        </w:rPr>
        <w:t xml:space="preserve"> Safety organizations like Apollo Research warn that model development is outpacing containment safeguards, prompting calls to regulate GPUs as munitions and preserve international policy options to halt or slow frontier development.</w:t>
      </w:r>
      <w:r w:rsidDel="00000000" w:rsidR="00000000" w:rsidRPr="00000000">
        <w:rPr>
          <w:rFonts w:ascii="Google Sans" w:cs="Google Sans" w:eastAsia="Google Sans" w:hAnsi="Google Sans"/>
          <w:color w:val="444746"/>
          <w:sz w:val="24"/>
          <w:szCs w:val="24"/>
          <w:vertAlign w:val="superscript"/>
          <w:rtl w:val="0"/>
        </w:rPr>
        <w:t xml:space="preserve">22</w:t>
      </w:r>
    </w:p>
    <w:p w:rsidR="00000000" w:rsidDel="00000000" w:rsidP="00000000" w:rsidRDefault="00000000" w:rsidRPr="00000000" w14:paraId="000000B1">
      <w:pPr>
        <w:pStyle w:val="Heading2"/>
        <w:pBdr>
          <w:top w:space="0" w:sz="0" w:val="nil"/>
          <w:left w:space="0" w:sz="0" w:val="nil"/>
          <w:bottom w:space="0" w:sz="0" w:val="nil"/>
          <w:right w:space="0" w:sz="0" w:val="nil"/>
          <w:between w:space="0" w:sz="0" w:val="nil"/>
        </w:pBdr>
        <w:shd w:fill="auto" w:val="clear"/>
        <w:spacing w:after="0" w:before="0"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Strategic Deployment Framework for Enterprise Technology Organizations</w:t>
      </w:r>
    </w:p>
    <w:p w:rsidR="00000000" w:rsidDel="00000000" w:rsidP="00000000" w:rsidRDefault="00000000" w:rsidRPr="00000000" w14:paraId="000000B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Fonts w:ascii="Google Sans" w:cs="Google Sans" w:eastAsia="Google Sans" w:hAnsi="Google Sans"/>
          <w:color w:val="1f1f1f"/>
          <w:rtl w:val="0"/>
        </w:rPr>
        <w:t xml:space="preserve">To safely integrate autonomous background agents into production workflows, technology executives must use a structured maturity roadmap.</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Moving directly from basic prototyping to scheduled, fully autonomous runs without intermediate validation gates regularly leads to broken builds and production failures.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The table below maps out the recommended four-stage deployment path for enterprise scale:</w:t>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1f1f1f"/>
        </w:rPr>
      </w:pPr>
      <w:r w:rsidDel="00000000" w:rsidR="00000000" w:rsidRPr="00000000">
        <w:rPr>
          <w:rtl w:val="0"/>
        </w:rPr>
      </w:r>
    </w:p>
    <w:tbl>
      <w:tblPr>
        <w:tblStyle w:val="Table5"/>
        <w:tblW w:w="9360.0" w:type="dxa"/>
        <w:jc w:val="left"/>
        <w:tblBorders>
          <w:top w:color="c4c7c5" w:space="0" w:sz="6" w:val="single"/>
          <w:left w:color="c4c7c5" w:space="0" w:sz="6" w:val="single"/>
          <w:bottom w:color="c4c7c5" w:space="0" w:sz="6" w:val="single"/>
          <w:right w:color="c4c7c5" w:space="0" w:sz="6" w:val="single"/>
          <w:insideH w:color="c4c7c5" w:space="0" w:sz="6" w:val="single"/>
          <w:insideV w:color="c4c7c5" w:space="0" w:sz="6"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4">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Deployment Stage</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5">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Core Architectural Focus</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6">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Infrastructure Requirements</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7">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Human-in-the-Loop Safeguards</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8">
            <w:pPr>
              <w:pBdr>
                <w:top w:space="0" w:sz="0" w:val="nil"/>
                <w:left w:space="0" w:sz="0" w:val="nil"/>
                <w:bottom w:space="0" w:sz="0" w:val="nil"/>
                <w:right w:space="0" w:sz="0" w:val="nil"/>
                <w:between w:space="0" w:sz="0" w:val="nil"/>
              </w:pBdr>
              <w:shd w:fill="auto" w:val="clear"/>
              <w:spacing w:after="120" w:before="120" w:line="275.9999942779541" w:lineRule="auto"/>
              <w:rPr>
                <w:rFonts w:ascii="Google Sans" w:cs="Google Sans" w:eastAsia="Google Sans" w:hAnsi="Google Sans"/>
                <w:b w:val="1"/>
                <w:bCs w:val="1"/>
                <w:color w:val="1f1f1f"/>
                <w:shd w:fill="auto" w:val="clear"/>
              </w:rPr>
            </w:pPr>
            <w:r w:rsidDel="00000000" w:rsidR="00000000" w:rsidRPr="00000000">
              <w:rPr>
                <w:rFonts w:ascii="Google Sans" w:cs="Google Sans" w:eastAsia="Google Sans" w:hAnsi="Google Sans"/>
                <w:b w:val="1"/>
                <w:bCs w:val="1"/>
                <w:color w:val="1f1f1f"/>
                <w:shd w:fill="auto" w:val="clear"/>
                <w:rtl w:val="0"/>
              </w:rPr>
              <w:t xml:space="preserve">Operational Success Metrics</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Stage 1: Local Instrumentation</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Establish trace capture and basic instrumentation.</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Integration of Monocle auto-telemetry; setup of Okahu MCP.</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Human developers actively review and execute all suggested changes locally.</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100% of LLM calls, latency spans, and tool executions are programmatically logged.</w:t>
            </w:r>
            <w:r w:rsidDel="00000000" w:rsidR="00000000" w:rsidRPr="00000000">
              <w:rPr>
                <w:rFonts w:ascii="Google Sans" w:cs="Google Sans" w:eastAsia="Google Sans" w:hAnsi="Google Sans"/>
                <w:color w:val="444746"/>
                <w:sz w:val="24"/>
                <w:szCs w:val="24"/>
                <w:vertAlign w:val="superscript"/>
                <w:rtl w:val="0"/>
              </w:rPr>
              <w:t xml:space="preserve">5</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E">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Stage 2: Guarded Automation</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BF">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Event-driven agent executions on isolated branches.</w:t>
            </w:r>
            <w:r w:rsidDel="00000000" w:rsidR="00000000" w:rsidRPr="00000000">
              <w:rPr>
                <w:rFonts w:ascii="Google Sans" w:cs="Google Sans" w:eastAsia="Google Sans" w:hAnsi="Google Sans"/>
                <w:color w:val="444746"/>
                <w:sz w:val="24"/>
                <w:szCs w:val="24"/>
                <w:vertAlign w:val="superscript"/>
                <w:rtl w:val="0"/>
              </w:rPr>
              <w:t xml:space="preserve">29</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0">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Setup of GitHub Actions triggers; integration of Vercel Sandboxes.</w:t>
            </w:r>
            <w:r w:rsidDel="00000000" w:rsidR="00000000" w:rsidRPr="00000000">
              <w:rPr>
                <w:rFonts w:ascii="Google Sans" w:cs="Google Sans" w:eastAsia="Google Sans" w:hAnsi="Google Sans"/>
                <w:color w:val="444746"/>
                <w:sz w:val="24"/>
                <w:szCs w:val="24"/>
                <w:vertAlign w:val="superscript"/>
                <w:rtl w:val="0"/>
              </w:rPr>
              <w:t xml:space="preserve">21</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1">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Agents open draft PRs; human reviews every commit before merging.</w:t>
            </w:r>
            <w:r w:rsidDel="00000000" w:rsidR="00000000" w:rsidRPr="00000000">
              <w:rPr>
                <w:rFonts w:ascii="Google Sans" w:cs="Google Sans" w:eastAsia="Google Sans" w:hAnsi="Google Sans"/>
                <w:color w:val="444746"/>
                <w:sz w:val="24"/>
                <w:szCs w:val="24"/>
                <w:vertAlign w:val="superscript"/>
                <w:rtl w:val="0"/>
              </w:rPr>
              <w:t xml:space="preserve">29</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2">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Automated agent executions are successfully contained in secure virtual environments.</w:t>
            </w:r>
            <w:r w:rsidDel="00000000" w:rsidR="00000000" w:rsidRPr="00000000">
              <w:rPr>
                <w:rFonts w:ascii="Google Sans" w:cs="Google Sans" w:eastAsia="Google Sans" w:hAnsi="Google Sans"/>
                <w:color w:val="444746"/>
                <w:sz w:val="24"/>
                <w:szCs w:val="24"/>
                <w:vertAlign w:val="superscript"/>
                <w:rtl w:val="0"/>
              </w:rPr>
              <w:t xml:space="preserve">13</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3">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Stage 3: Scheduled Fleet Operations</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4">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Asynchronous background scheduling of fleet tasks.</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5">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ZenML / Ona orchestration loops; automated PR reviewers.</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6">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Human reviews only at the final PR stage; all intermediate builds are automated.</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7">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&gt;30% reduction in manual issue-to-PR triage overhead.</w:t>
            </w:r>
            <w:r w:rsidDel="00000000" w:rsidR="00000000" w:rsidRPr="00000000">
              <w:rPr>
                <w:rFonts w:ascii="Google Sans" w:cs="Google Sans" w:eastAsia="Google Sans" w:hAnsi="Google Sans"/>
                <w:color w:val="444746"/>
                <w:sz w:val="24"/>
                <w:szCs w:val="24"/>
                <w:vertAlign w:val="superscript"/>
                <w:rtl w:val="0"/>
              </w:rPr>
              <w:t xml:space="preserve">4</w:t>
            </w:r>
          </w:p>
        </w:tc>
      </w:tr>
      <w:tr>
        <w:trPr>
          <w:cantSplit w:val="0"/>
          <w:tblHeader w:val="0"/>
        </w:trPr>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8">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b w:val="1"/>
                <w:bCs w:val="1"/>
                <w:color w:val="1f1f1f"/>
                <w:shd w:fill="auto" w:val="clear"/>
                <w:rtl w:val="0"/>
              </w:rPr>
              <w:t xml:space="preserve">Stage 4: Autonomous Software Factory</w:t>
            </w:r>
            <w:r w:rsidDel="00000000" w:rsidR="00000000" w:rsidRPr="00000000">
              <w:rPr>
                <w:rFonts w:ascii="Google Sans" w:cs="Google Sans" w:eastAsia="Google Sans" w:hAnsi="Google Sans"/>
                <w:color w:val="1f1f1f"/>
                <w:shd w:fill="auto" w:val="clear"/>
                <w:rtl w:val="0"/>
              </w:rPr>
              <w:t xml:space="preserve"> </w:t>
            </w:r>
            <w:r w:rsidDel="00000000" w:rsidR="00000000" w:rsidRPr="00000000">
              <w:rPr>
                <w:rFonts w:ascii="Google Sans" w:cs="Google Sans" w:eastAsia="Google Sans" w:hAnsi="Google Sans"/>
                <w:color w:val="444746"/>
                <w:sz w:val="24"/>
                <w:szCs w:val="24"/>
                <w:vertAlign w:val="superscript"/>
                <w:rtl w:val="0"/>
              </w:rPr>
              <w:t xml:space="preserve">11</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9">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Continuous, self-healing code improvement loops.</w:t>
            </w:r>
            <w:r w:rsidDel="00000000" w:rsidR="00000000" w:rsidRPr="00000000">
              <w:rPr>
                <w:rFonts w:ascii="Google Sans" w:cs="Google Sans" w:eastAsia="Google Sans" w:hAnsi="Google Sans"/>
                <w:color w:val="444746"/>
                <w:sz w:val="24"/>
                <w:szCs w:val="24"/>
                <w:vertAlign w:val="superscript"/>
                <w:rtl w:val="0"/>
              </w:rPr>
              <w:t xml:space="preserve">7</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A">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Isolated git worktrees; Signadot dynamic Kubernetes routing.</w:t>
            </w:r>
            <w:r w:rsidDel="00000000" w:rsidR="00000000" w:rsidRPr="00000000">
              <w:rPr>
                <w:rFonts w:ascii="Google Sans" w:cs="Google Sans" w:eastAsia="Google Sans" w:hAnsi="Google Sans"/>
                <w:color w:val="444746"/>
                <w:sz w:val="24"/>
                <w:szCs w:val="24"/>
                <w:vertAlign w:val="superscript"/>
                <w:rtl w:val="0"/>
              </w:rPr>
              <w:t xml:space="preserve">2</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B">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System self-merges minor patches; humans monitor telemetry dashboards.</w:t>
            </w:r>
            <w:r w:rsidDel="00000000" w:rsidR="00000000" w:rsidRPr="00000000">
              <w:rPr>
                <w:rFonts w:ascii="Google Sans" w:cs="Google Sans" w:eastAsia="Google Sans" w:hAnsi="Google Sans"/>
                <w:color w:val="444746"/>
                <w:sz w:val="24"/>
                <w:szCs w:val="24"/>
                <w:vertAlign w:val="superscript"/>
                <w:rtl w:val="0"/>
              </w:rPr>
              <w:t xml:space="preserve">5</w:t>
            </w:r>
          </w:p>
        </w:tc>
        <w:tc>
          <w:tcPr>
            <w:tcBorders>
              <w:top w:color="c4c7c5" w:space="0" w:sz="6" w:val="single"/>
              <w:left w:color="c4c7c5" w:space="0" w:sz="6" w:val="single"/>
              <w:bottom w:color="c4c7c5" w:space="0" w:sz="6" w:val="single"/>
              <w:right w:color="c4c7c5" w:space="0" w:sz="6" w:val="single"/>
            </w:tcBorders>
            <w:shd w:fill="f8fafd" w:val="clear"/>
            <w:tcMar>
              <w:top w:w="120.0" w:type="dxa"/>
              <w:left w:w="180.0" w:type="dxa"/>
              <w:bottom w:w="120.0" w:type="dxa"/>
              <w:right w:w="180.0" w:type="dxa"/>
            </w:tcMar>
            <w:vAlign w:val="top"/>
          </w:tcPr>
          <w:p w:rsidR="00000000" w:rsidDel="00000000" w:rsidP="00000000" w:rsidRDefault="00000000" w:rsidRPr="00000000" w14:paraId="000000CC">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shd w:fill="auto" w:val="clear"/>
                <w:rtl w:val="0"/>
              </w:rPr>
              <w:t xml:space="preserve">&gt;60% of routine migrations and security vulnerability patches are resolved autonomously.</w:t>
            </w:r>
            <w:r w:rsidDel="00000000" w:rsidR="00000000" w:rsidRPr="00000000">
              <w:rPr>
                <w:rFonts w:ascii="Google Sans" w:cs="Google Sans" w:eastAsia="Google Sans" w:hAnsi="Google Sans"/>
                <w:color w:val="444746"/>
                <w:sz w:val="24"/>
                <w:szCs w:val="24"/>
                <w:vertAlign w:val="superscript"/>
                <w:rtl w:val="0"/>
              </w:rPr>
              <w:t xml:space="preserve">6</w:t>
            </w:r>
          </w:p>
        </w:tc>
      </w:tr>
    </w:tbl>
    <w:p w:rsidR="00000000" w:rsidDel="00000000" w:rsidP="00000000" w:rsidRDefault="00000000" w:rsidRPr="00000000" w14:paraId="000000CD">
      <w:pPr>
        <w:pBdr>
          <w:top w:space="0" w:sz="0" w:val="nil"/>
          <w:left w:space="0" w:sz="0" w:val="nil"/>
          <w:bottom w:space="0" w:sz="0" w:val="nil"/>
          <w:right w:space="0" w:sz="0" w:val="nil"/>
          <w:between w:space="0" w:sz="0" w:val="nil"/>
        </w:pBdr>
        <w:shd w:fill="auto" w:val="clear"/>
        <w:spacing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To implement this strategic framework, organizations must design their integration layers on the principle of least privilege.</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Agents must be granted highly scoped read and write permissions, preventing access to systems beyond their direct task requirements.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All credentials used by non-human actors must undergo automated, rapid rotation cycles, with detailed audit logging tracking every system access.</w:t>
      </w:r>
      <w:r w:rsidDel="00000000" w:rsidR="00000000" w:rsidRPr="00000000">
        <w:rPr>
          <w:rFonts w:ascii="Google Sans" w:cs="Google Sans" w:eastAsia="Google Sans" w:hAnsi="Google Sans"/>
          <w:color w:val="444746"/>
          <w:sz w:val="24"/>
          <w:szCs w:val="24"/>
          <w:vertAlign w:val="superscript"/>
          <w:rtl w:val="0"/>
        </w:rPr>
        <w:t xml:space="preserve">11</w:t>
      </w:r>
      <w:r w:rsidDel="00000000" w:rsidR="00000000" w:rsidRPr="00000000">
        <w:rPr>
          <w:rFonts w:ascii="Google Sans" w:cs="Google Sans" w:eastAsia="Google Sans" w:hAnsi="Google Sans"/>
          <w:color w:val="1f1f1f"/>
          <w:rtl w:val="0"/>
        </w:rPr>
        <w:t xml:space="preserve"> To isolate changes during generation, agent tasks must be executed in isolated git worktrees.</w:t>
      </w:r>
      <w:r w:rsidDel="00000000" w:rsidR="00000000" w:rsidRPr="00000000">
        <w:rPr>
          <w:rFonts w:ascii="Google Sans" w:cs="Google Sans" w:eastAsia="Google Sans" w:hAnsi="Google Sans"/>
          <w:color w:val="444746"/>
          <w:sz w:val="24"/>
          <w:szCs w:val="24"/>
          <w:vertAlign w:val="superscript"/>
          <w:rtl w:val="0"/>
        </w:rPr>
        <w:t xml:space="preserve">13</w:t>
      </w:r>
      <w:r w:rsidDel="00000000" w:rsidR="00000000" w:rsidRPr="00000000">
        <w:rPr>
          <w:rFonts w:ascii="Google Sans" w:cs="Google Sans" w:eastAsia="Google Sans" w:hAnsi="Google Sans"/>
          <w:color w:val="1f1f1f"/>
          <w:rtl w:val="0"/>
        </w:rPr>
        <w:t xml:space="preserve"> This ensures that specialist agents explore modifications without affecting other, concurrent development branches.</w:t>
      </w:r>
      <w:r w:rsidDel="00000000" w:rsidR="00000000" w:rsidRPr="00000000">
        <w:rPr>
          <w:rFonts w:ascii="Google Sans" w:cs="Google Sans" w:eastAsia="Google Sans" w:hAnsi="Google Sans"/>
          <w:color w:val="444746"/>
          <w:sz w:val="24"/>
          <w:szCs w:val="24"/>
          <w:vertAlign w:val="superscript"/>
          <w:rtl w:val="0"/>
        </w:rPr>
        <w:t xml:space="preserve">13</w:t>
      </w:r>
    </w:p>
    <w:p w:rsidR="00000000" w:rsidDel="00000000" w:rsidP="00000000" w:rsidRDefault="00000000" w:rsidRPr="00000000" w14:paraId="000000CE">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444746"/>
          <w:sz w:val="24"/>
          <w:szCs w:val="24"/>
          <w:vertAlign w:val="superscript"/>
        </w:rPr>
      </w:pPr>
      <w:r w:rsidDel="00000000" w:rsidR="00000000" w:rsidRPr="00000000">
        <w:rPr>
          <w:rtl w:val="0"/>
        </w:rPr>
      </w:r>
    </w:p>
    <w:p w:rsidR="00000000" w:rsidDel="00000000" w:rsidP="00000000" w:rsidRDefault="00000000" w:rsidRPr="00000000" w14:paraId="000000CF">
      <w:pPr>
        <w:pBdr>
          <w:top w:space="0" w:sz="0" w:val="nil"/>
          <w:left w:space="0" w:sz="0" w:val="nil"/>
          <w:bottom w:space="0" w:sz="0" w:val="nil"/>
          <w:right w:space="0" w:sz="0" w:val="nil"/>
          <w:between w:space="0" w:sz="0" w:val="nil"/>
        </w:pBdr>
        <w:shd w:fill="auto" w:val="clear"/>
        <w:spacing w:after="480" w:before="390" w:line="275.9999942779541" w:lineRule="auto"/>
        <w:ind w:left="480" w:firstLine="0"/>
        <w:rPr>
          <w:rFonts w:ascii="Google Sans" w:cs="Google Sans" w:eastAsia="Google Sans" w:hAnsi="Google Sans"/>
          <w:color w:val="444746"/>
          <w:sz w:val="24"/>
          <w:szCs w:val="24"/>
          <w:vertAlign w:val="superscript"/>
        </w:rPr>
      </w:pPr>
      <w:r w:rsidDel="00000000" w:rsidR="00000000" w:rsidRPr="00000000">
        <w:rPr>
          <w:rtl w:val="0"/>
        </w:rPr>
      </w:r>
    </w:p>
    <w:p w:rsidR="00000000" w:rsidDel="00000000" w:rsidP="00000000" w:rsidRDefault="00000000" w:rsidRPr="00000000" w14:paraId="000000D0">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444746"/>
          <w:sz w:val="24"/>
          <w:szCs w:val="24"/>
          <w:vertAlign w:val="superscript"/>
        </w:rPr>
      </w:pPr>
      <w:r w:rsidDel="00000000" w:rsidR="00000000" w:rsidRPr="00000000">
        <w:rPr>
          <w:rtl w:val="0"/>
        </w:rPr>
      </w:r>
    </w:p>
    <w:p w:rsidR="00000000" w:rsidDel="00000000" w:rsidP="00000000" w:rsidRDefault="00000000" w:rsidRPr="00000000" w14:paraId="000000D1">
      <w:pPr>
        <w:pBdr>
          <w:top w:space="0" w:sz="0" w:val="nil"/>
          <w:left w:space="0" w:sz="0" w:val="nil"/>
          <w:bottom w:space="0" w:sz="0" w:val="nil"/>
          <w:right w:space="0" w:sz="0" w:val="nil"/>
          <w:between w:space="0" w:sz="0" w:val="nil"/>
        </w:pBdr>
        <w:shd w:fill="auto" w:val="clear"/>
        <w:spacing w:line="275.9999942779541" w:lineRule="auto"/>
        <w:ind w:left="480" w:firstLine="0"/>
        <w:rPr>
          <w:rFonts w:ascii="Google Sans" w:cs="Google Sans" w:eastAsia="Google Sans" w:hAnsi="Google Sans"/>
          <w:color w:val="1f1f1f"/>
          <w:shd w:fill="141414" w:val="clear"/>
        </w:rPr>
      </w:pPr>
      <w:r w:rsidDel="00000000" w:rsidR="00000000" w:rsidRPr="00000000">
        <w:rPr>
          <w:rFonts w:ascii="Google Sans" w:cs="Google Sans" w:eastAsia="Google Sans" w:hAnsi="Google Sans"/>
          <w:color w:val="1f1f1f"/>
          <w:shd w:fill="141414" w:val="clear"/>
          <w:rtl w:val="0"/>
        </w:rPr>
        <w:t xml:space="preserve">Secure Integration Pipeline:</w:t>
        <w:br w:type="textWrapping"/>
        <w:t xml:space="preserve"> -&gt; -&gt; -&gt; -&gt;[13, 29]</w:t>
        <w:br w:type="textWrapping"/>
      </w:r>
    </w:p>
    <w:p w:rsidR="00000000" w:rsidDel="00000000" w:rsidP="00000000" w:rsidRDefault="00000000" w:rsidRPr="00000000" w14:paraId="000000D2">
      <w:pPr>
        <w:pBdr>
          <w:top w:space="0" w:sz="0" w:val="nil"/>
          <w:left w:space="0" w:sz="0" w:val="nil"/>
          <w:bottom w:space="0" w:sz="0" w:val="nil"/>
          <w:right w:space="0" w:sz="0" w:val="nil"/>
          <w:between w:space="0" w:sz="0" w:val="nil"/>
        </w:pBdr>
        <w:shd w:fill="auto" w:val="clear"/>
        <w:spacing w:after="255" w:line="275.9999942779541" w:lineRule="auto"/>
        <w:rPr>
          <w:rFonts w:ascii="Google Sans" w:cs="Google Sans" w:eastAsia="Google Sans" w:hAnsi="Google Sans"/>
          <w:color w:val="444746"/>
          <w:sz w:val="24"/>
          <w:szCs w:val="24"/>
          <w:vertAlign w:val="superscript"/>
        </w:rPr>
      </w:pPr>
      <w:r w:rsidDel="00000000" w:rsidR="00000000" w:rsidRPr="00000000">
        <w:rPr>
          <w:rFonts w:ascii="Google Sans" w:cs="Google Sans" w:eastAsia="Google Sans" w:hAnsi="Google Sans"/>
          <w:color w:val="1f1f1f"/>
          <w:rtl w:val="0"/>
        </w:rPr>
        <w:t xml:space="preserve">Finally, the engineering pipeline must be explicitly configured to support agent-driven automation.</w:t>
      </w:r>
      <w:r w:rsidDel="00000000" w:rsidR="00000000" w:rsidRPr="00000000">
        <w:rPr>
          <w:rFonts w:ascii="Google Sans" w:cs="Google Sans" w:eastAsia="Google Sans" w:hAnsi="Google Sans"/>
          <w:color w:val="444746"/>
          <w:sz w:val="24"/>
          <w:szCs w:val="24"/>
          <w:vertAlign w:val="superscript"/>
          <w:rtl w:val="0"/>
        </w:rPr>
        <w:t xml:space="preserve">29</w:t>
      </w:r>
      <w:r w:rsidDel="00000000" w:rsidR="00000000" w:rsidRPr="00000000">
        <w:rPr>
          <w:rFonts w:ascii="Google Sans" w:cs="Google Sans" w:eastAsia="Google Sans" w:hAnsi="Google Sans"/>
          <w:color w:val="1f1f1f"/>
          <w:rtl w:val="0"/>
        </w:rPr>
        <w:t xml:space="preserve"> Teams should prioritize building high test coverage, fast CI execution times, and automated rollback workflows before enabling agentic triggers.</w:t>
      </w:r>
      <w:r w:rsidDel="00000000" w:rsidR="00000000" w:rsidRPr="00000000">
        <w:rPr>
          <w:rFonts w:ascii="Google Sans" w:cs="Google Sans" w:eastAsia="Google Sans" w:hAnsi="Google Sans"/>
          <w:color w:val="444746"/>
          <w:sz w:val="24"/>
          <w:szCs w:val="24"/>
          <w:vertAlign w:val="superscript"/>
          <w:rtl w:val="0"/>
        </w:rPr>
        <w:t xml:space="preserve">4</w:t>
      </w:r>
      <w:r w:rsidDel="00000000" w:rsidR="00000000" w:rsidRPr="00000000">
        <w:rPr>
          <w:rFonts w:ascii="Google Sans" w:cs="Google Sans" w:eastAsia="Google Sans" w:hAnsi="Google Sans"/>
          <w:color w:val="1f1f1f"/>
          <w:rtl w:val="0"/>
        </w:rPr>
        <w:t xml:space="preserve"> By integrating agents directly into Git platforms (such as setting up the GitHub Copilot Coding Agent to trigger on specific labels), developers can assign issues programmatically.</w:t>
      </w:r>
      <w:r w:rsidDel="00000000" w:rsidR="00000000" w:rsidRPr="00000000">
        <w:rPr>
          <w:rFonts w:ascii="Google Sans" w:cs="Google Sans" w:eastAsia="Google Sans" w:hAnsi="Google Sans"/>
          <w:color w:val="444746"/>
          <w:sz w:val="24"/>
          <w:szCs w:val="24"/>
          <w:vertAlign w:val="superscript"/>
          <w:rtl w:val="0"/>
        </w:rPr>
        <w:t xml:space="preserve">29</w:t>
      </w:r>
      <w:r w:rsidDel="00000000" w:rsidR="00000000" w:rsidRPr="00000000">
        <w:rPr>
          <w:rFonts w:ascii="Google Sans" w:cs="Google Sans" w:eastAsia="Google Sans" w:hAnsi="Google Sans"/>
          <w:color w:val="1f1f1f"/>
          <w:rtl w:val="0"/>
        </w:rPr>
        <w:t xml:space="preserve"> The agent checks out the isolated worktree, implements the fix, verifies test execution, and submits a pull request.</w:t>
      </w:r>
      <w:r w:rsidDel="00000000" w:rsidR="00000000" w:rsidRPr="00000000">
        <w:rPr>
          <w:rFonts w:ascii="Google Sans" w:cs="Google Sans" w:eastAsia="Google Sans" w:hAnsi="Google Sans"/>
          <w:color w:val="444746"/>
          <w:sz w:val="24"/>
          <w:szCs w:val="24"/>
          <w:vertAlign w:val="superscript"/>
          <w:rtl w:val="0"/>
        </w:rPr>
        <w:t xml:space="preserve">29</w:t>
      </w:r>
      <w:r w:rsidDel="00000000" w:rsidR="00000000" w:rsidRPr="00000000">
        <w:rPr>
          <w:rFonts w:ascii="Google Sans" w:cs="Google Sans" w:eastAsia="Google Sans" w:hAnsi="Google Sans"/>
          <w:color w:val="1f1f1f"/>
          <w:rtl w:val="0"/>
        </w:rPr>
        <w:t xml:space="preserve"> Once merged, automated deployment tools (such as DeployHQ CLI) trigger the production release, completing the closed-loop cycle from issue detection to deployment with minimal human friction.</w:t>
      </w:r>
      <w:r w:rsidDel="00000000" w:rsidR="00000000" w:rsidRPr="00000000">
        <w:rPr>
          <w:rFonts w:ascii="Google Sans" w:cs="Google Sans" w:eastAsia="Google Sans" w:hAnsi="Google Sans"/>
          <w:color w:val="444746"/>
          <w:sz w:val="24"/>
          <w:szCs w:val="24"/>
          <w:vertAlign w:val="superscript"/>
          <w:rtl w:val="0"/>
        </w:rPr>
        <w:t xml:space="preserve">29</w:t>
      </w:r>
    </w:p>
    <w:p w:rsidR="00000000" w:rsidDel="00000000" w:rsidP="00000000" w:rsidRDefault="00000000" w:rsidRPr="00000000" w14:paraId="000000D3">
      <w:pPr>
        <w:pStyle w:val="Heading4"/>
        <w:pBdr>
          <w:top w:space="0" w:sz="0" w:val="nil"/>
          <w:left w:space="0" w:sz="0" w:val="nil"/>
          <w:bottom w:space="0" w:sz="0" w:val="nil"/>
          <w:right w:space="0" w:sz="0" w:val="nil"/>
          <w:between w:space="0" w:sz="0" w:val="nil"/>
        </w:pBdr>
        <w:shd w:fill="auto" w:val="clear"/>
        <w:spacing w:before="0" w:lineRule="auto"/>
        <w:rPr>
          <w:rFonts w:ascii="Google Sans" w:cs="Google Sans" w:eastAsia="Google Sans" w:hAnsi="Google Sans"/>
        </w:rPr>
      </w:pPr>
      <w:r w:rsidDel="00000000" w:rsidR="00000000" w:rsidRPr="00000000">
        <w:rPr>
          <w:rFonts w:ascii="Google Sans" w:cs="Google Sans" w:eastAsia="Google Sans" w:hAnsi="Google Sans"/>
          <w:rtl w:val="0"/>
        </w:rPr>
        <w:t xml:space="preserve">ผลงานที่อ้างอิง</w:t>
      </w:r>
    </w:p>
    <w:p w:rsidR="00000000" w:rsidDel="00000000" w:rsidP="00000000" w:rsidRDefault="00000000" w:rsidRPr="00000000" w14:paraId="000000D4">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Closing the verification loop: Observability-driven harnesses for building with agents, เข้าถึงเมื่อ มิถุนายน 5, 2026 </w:t>
      </w:r>
      <w:hyperlink r:id="rId19">
        <w:r w:rsidDel="00000000" w:rsidR="00000000" w:rsidRPr="00000000">
          <w:rPr>
            <w:rFonts w:ascii="Google Sans" w:cs="Google Sans" w:eastAsia="Google Sans" w:hAnsi="Google Sans"/>
            <w:color w:val="0000ee"/>
            <w:sz w:val="24"/>
            <w:szCs w:val="24"/>
            <w:u w:val="single"/>
            <w:rtl w:val="0"/>
          </w:rPr>
          <w:t xml:space="preserve">https://www.datadoghq.com/blog/ai/harness-first-agents/</w:t>
        </w:r>
      </w:hyperlink>
      <w:r w:rsidDel="00000000" w:rsidR="00000000" w:rsidRPr="00000000">
        <w:rPr>
          <w:rtl w:val="0"/>
        </w:rPr>
      </w:r>
    </w:p>
    <w:p w:rsidR="00000000" w:rsidDel="00000000" w:rsidP="00000000" w:rsidRDefault="00000000" w:rsidRPr="00000000" w14:paraId="000000D5">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Ramp's Inspect shows closed-loop AI agents are software's future - DEV Community, เข้าถึงเมื่อ มิถุนายน 5, 2026 </w:t>
      </w:r>
      <w:hyperlink r:id="rId20">
        <w:r w:rsidDel="00000000" w:rsidR="00000000" w:rsidRPr="00000000">
          <w:rPr>
            <w:rFonts w:ascii="Google Sans" w:cs="Google Sans" w:eastAsia="Google Sans" w:hAnsi="Google Sans"/>
            <w:color w:val="0000ee"/>
            <w:sz w:val="24"/>
            <w:szCs w:val="24"/>
            <w:u w:val="single"/>
            <w:rtl w:val="0"/>
          </w:rPr>
          <w:t xml:space="preserve">https://dev.to/signadot/ramps-inspect-shows-closed-loop-ai-agents-are-softwares-future-4ic1</w:t>
        </w:r>
      </w:hyperlink>
      <w:r w:rsidDel="00000000" w:rsidR="00000000" w:rsidRPr="00000000">
        <w:rPr>
          <w:rtl w:val="0"/>
        </w:rPr>
      </w:r>
    </w:p>
    <w:p w:rsidR="00000000" w:rsidDel="00000000" w:rsidP="00000000" w:rsidRDefault="00000000" w:rsidRPr="00000000" w14:paraId="000000D6">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Ramp's Inspect shows closed-loop AI agents are software's future | by Signadot | Medium, เข้าถึงเมื่อ มิถุนายน 5, 2026 </w:t>
      </w:r>
      <w:hyperlink r:id="rId21">
        <w:r w:rsidDel="00000000" w:rsidR="00000000" w:rsidRPr="00000000">
          <w:rPr>
            <w:rFonts w:ascii="Google Sans" w:cs="Google Sans" w:eastAsia="Google Sans" w:hAnsi="Google Sans"/>
            <w:color w:val="0000ee"/>
            <w:sz w:val="24"/>
            <w:szCs w:val="24"/>
            <w:u w:val="single"/>
            <w:rtl w:val="0"/>
          </w:rPr>
          <w:t xml:space="preserve">https://medium.com/@signadot/ramps-inspect-shows-closed-loop-ai-agents-are-software-s-future-f129c635ab7b</w:t>
        </w:r>
      </w:hyperlink>
      <w:r w:rsidDel="00000000" w:rsidR="00000000" w:rsidRPr="00000000">
        <w:rPr>
          <w:rtl w:val="0"/>
        </w:rPr>
      </w:r>
    </w:p>
    <w:p w:rsidR="00000000" w:rsidDel="00000000" w:rsidP="00000000" w:rsidRDefault="00000000" w:rsidRPr="00000000" w14:paraId="000000D7">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How AI Coding Agents Evolved from Autocomplete into Autonomous Pull Request Machines, เข้าถึงเมื่อ มิถุนายน 5, 2026 </w:t>
      </w:r>
      <w:hyperlink r:id="rId22">
        <w:r w:rsidDel="00000000" w:rsidR="00000000" w:rsidRPr="00000000">
          <w:rPr>
            <w:rFonts w:ascii="Google Sans" w:cs="Google Sans" w:eastAsia="Google Sans" w:hAnsi="Google Sans"/>
            <w:color w:val="0000ee"/>
            <w:sz w:val="24"/>
            <w:szCs w:val="24"/>
            <w:u w:val="single"/>
            <w:rtl w:val="0"/>
          </w:rPr>
          <w:t xml:space="preserve">https://www.softwareseni.com/how-ai-coding-agents-evolved-from-autocomplete-into-autonomous-pull-request-machines/</w:t>
        </w:r>
      </w:hyperlink>
      <w:r w:rsidDel="00000000" w:rsidR="00000000" w:rsidRPr="00000000">
        <w:rPr>
          <w:rtl w:val="0"/>
        </w:rPr>
      </w:r>
    </w:p>
    <w:p w:rsidR="00000000" w:rsidDel="00000000" w:rsidP="00000000" w:rsidRDefault="00000000" w:rsidRPr="00000000" w14:paraId="000000D8">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How to Build Self-Healing AI Agents with Monocle, Okahu MCP and ..., เข้าถึงเมื่อ มิถุนายน 5, 2026 </w:t>
      </w:r>
      <w:hyperlink r:id="rId23">
        <w:r w:rsidDel="00000000" w:rsidR="00000000" w:rsidRPr="00000000">
          <w:rPr>
            <w:rFonts w:ascii="Google Sans" w:cs="Google Sans" w:eastAsia="Google Sans" w:hAnsi="Google Sans"/>
            <w:color w:val="0000ee"/>
            <w:sz w:val="24"/>
            <w:szCs w:val="24"/>
            <w:u w:val="single"/>
            <w:rtl w:val="0"/>
          </w:rPr>
          <w:t xml:space="preserve">https://dev.to/astrodevil/how-to-build-self-healing-ai-agents-with-monocle-okahu-mcp-and-opencode-1g4e</w:t>
        </w:r>
      </w:hyperlink>
      <w:r w:rsidDel="00000000" w:rsidR="00000000" w:rsidRPr="00000000">
        <w:rPr>
          <w:rtl w:val="0"/>
        </w:rPr>
      </w:r>
    </w:p>
    <w:p w:rsidR="00000000" w:rsidDel="00000000" w:rsidP="00000000" w:rsidRDefault="00000000" w:rsidRPr="00000000" w14:paraId="000000D9">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AI Coding Agents: Cognition's $26B Raise Bets Agent-First ..., เข้าถึงเมื่อ มิถุนายน 5, 2026 </w:t>
      </w:r>
      <w:hyperlink r:id="rId24">
        <w:r w:rsidDel="00000000" w:rsidR="00000000" w:rsidRPr="00000000">
          <w:rPr>
            <w:rFonts w:ascii="Google Sans" w:cs="Google Sans" w:eastAsia="Google Sans" w:hAnsi="Google Sans"/>
            <w:color w:val="0000ee"/>
            <w:sz w:val="24"/>
            <w:szCs w:val="24"/>
            <w:u w:val="single"/>
            <w:rtl w:val="0"/>
          </w:rPr>
          <w:t xml:space="preserve">https://www.techtimes.com/articles/317354/20260529/ai-coding-agents-cognitions-26b-raise-bets-agent-first-architecture-beats-ide-tools.htm</w:t>
        </w:r>
      </w:hyperlink>
      <w:r w:rsidDel="00000000" w:rsidR="00000000" w:rsidRPr="00000000">
        <w:rPr>
          <w:rtl w:val="0"/>
        </w:rPr>
      </w:r>
    </w:p>
    <w:p w:rsidR="00000000" w:rsidDel="00000000" w:rsidP="00000000" w:rsidRDefault="00000000" w:rsidRPr="00000000" w14:paraId="000000DA">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Building a Software Factory with AI Agents and Automation Loops - ZenML LLMOps Database, เข้าถึงเมื่อ มิถุนายน 5, 2026 </w:t>
      </w:r>
      <w:hyperlink r:id="rId25">
        <w:r w:rsidDel="00000000" w:rsidR="00000000" w:rsidRPr="00000000">
          <w:rPr>
            <w:rFonts w:ascii="Google Sans" w:cs="Google Sans" w:eastAsia="Google Sans" w:hAnsi="Google Sans"/>
            <w:color w:val="0000ee"/>
            <w:sz w:val="24"/>
            <w:szCs w:val="24"/>
            <w:u w:val="single"/>
            <w:rtl w:val="0"/>
          </w:rPr>
          <w:t xml:space="preserve">https://www.zenml.io/llmops-database/building-a-software-factory-with-ai-agents-and-automation-loops</w:t>
        </w:r>
      </w:hyperlink>
      <w:r w:rsidDel="00000000" w:rsidR="00000000" w:rsidRPr="00000000">
        <w:rPr>
          <w:rtl w:val="0"/>
        </w:rPr>
      </w:r>
    </w:p>
    <w:p w:rsidR="00000000" w:rsidDel="00000000" w:rsidP="00000000" w:rsidRDefault="00000000" w:rsidRPr="00000000" w14:paraId="000000DB">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Ramp Builds Internal Coding Agent That Powers 30% of Engineering Pull Requests - InfoQ, เข้าถึงเมื่อ มิถุนายน 5, 2026 </w:t>
      </w:r>
      <w:hyperlink r:id="rId26">
        <w:r w:rsidDel="00000000" w:rsidR="00000000" w:rsidRPr="00000000">
          <w:rPr>
            <w:rFonts w:ascii="Google Sans" w:cs="Google Sans" w:eastAsia="Google Sans" w:hAnsi="Google Sans"/>
            <w:color w:val="0000ee"/>
            <w:sz w:val="24"/>
            <w:szCs w:val="24"/>
            <w:u w:val="single"/>
            <w:rtl w:val="0"/>
          </w:rPr>
          <w:t xml:space="preserve">https://www.infoq.com/news/2026/01/ramp-coding-agent-platform/</w:t>
        </w:r>
      </w:hyperlink>
      <w:r w:rsidDel="00000000" w:rsidR="00000000" w:rsidRPr="00000000">
        <w:rPr>
          <w:rtl w:val="0"/>
        </w:rPr>
      </w:r>
    </w:p>
    <w:p w:rsidR="00000000" w:rsidDel="00000000" w:rsidP="00000000" w:rsidRDefault="00000000" w:rsidRPr="00000000" w14:paraId="000000DC">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10 Best AI Coding Agents in 2026: Reviewed &amp; Compared, เข้าถึงเมื่อ มิถุนายน 5, 2026 </w:t>
      </w:r>
      <w:hyperlink r:id="rId27">
        <w:r w:rsidDel="00000000" w:rsidR="00000000" w:rsidRPr="00000000">
          <w:rPr>
            <w:rFonts w:ascii="Google Sans" w:cs="Google Sans" w:eastAsia="Google Sans" w:hAnsi="Google Sans"/>
            <w:color w:val="0000ee"/>
            <w:sz w:val="24"/>
            <w:szCs w:val="24"/>
            <w:u w:val="single"/>
            <w:rtl w:val="0"/>
          </w:rPr>
          <w:t xml:space="preserve">https://www.vellum.ai/blog/best-ai-coding-agents</w:t>
        </w:r>
      </w:hyperlink>
      <w:r w:rsidDel="00000000" w:rsidR="00000000" w:rsidRPr="00000000">
        <w:rPr>
          <w:rtl w:val="0"/>
        </w:rPr>
      </w:r>
    </w:p>
    <w:p w:rsidR="00000000" w:rsidDel="00000000" w:rsidP="00000000" w:rsidRDefault="00000000" w:rsidRPr="00000000" w14:paraId="000000DD">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Best AI Coding Agents in 2026, Ranked - MightyBot, เข้าถึงเมื่อ มิถุนายน 5, 2026 </w:t>
      </w:r>
      <w:hyperlink r:id="rId28">
        <w:r w:rsidDel="00000000" w:rsidR="00000000" w:rsidRPr="00000000">
          <w:rPr>
            <w:rFonts w:ascii="Google Sans" w:cs="Google Sans" w:eastAsia="Google Sans" w:hAnsi="Google Sans"/>
            <w:color w:val="0000ee"/>
            <w:sz w:val="24"/>
            <w:szCs w:val="24"/>
            <w:u w:val="single"/>
            <w:rtl w:val="0"/>
          </w:rPr>
          <w:t xml:space="preserve">https://mightybot.ai/blog/coding-ai-agents-for-accelerating-engineering-workflows/</w:t>
        </w:r>
      </w:hyperlink>
      <w:r w:rsidDel="00000000" w:rsidR="00000000" w:rsidRPr="00000000">
        <w:rPr>
          <w:rtl w:val="0"/>
        </w:rPr>
      </w:r>
    </w:p>
    <w:p w:rsidR="00000000" w:rsidDel="00000000" w:rsidP="00000000" w:rsidRDefault="00000000" w:rsidRPr="00000000" w14:paraId="000000DE">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Autonomous AI Agents in Production: A Complete CTO Guide - Deployflow, เข้าถึงเมื่อ มิถุนายน 5, 2026 </w:t>
      </w:r>
      <w:hyperlink r:id="rId29">
        <w:r w:rsidDel="00000000" w:rsidR="00000000" w:rsidRPr="00000000">
          <w:rPr>
            <w:rFonts w:ascii="Google Sans" w:cs="Google Sans" w:eastAsia="Google Sans" w:hAnsi="Google Sans"/>
            <w:color w:val="0000ee"/>
            <w:sz w:val="24"/>
            <w:szCs w:val="24"/>
            <w:u w:val="single"/>
            <w:rtl w:val="0"/>
          </w:rPr>
          <w:t xml:space="preserve">https://deployflow.co/blog/autonomous-ai-agents-production/</w:t>
        </w:r>
      </w:hyperlink>
      <w:r w:rsidDel="00000000" w:rsidR="00000000" w:rsidRPr="00000000">
        <w:rPr>
          <w:rtl w:val="0"/>
        </w:rPr>
      </w:r>
    </w:p>
    <w:p w:rsidR="00000000" w:rsidDel="00000000" w:rsidP="00000000" w:rsidRDefault="00000000" w:rsidRPr="00000000" w14:paraId="000000DF">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An engineering leader's guide to background agents · Ona, เข้าถึงเมื่อ มิถุนายน 5, 2026 </w:t>
      </w:r>
      <w:hyperlink r:id="rId30">
        <w:r w:rsidDel="00000000" w:rsidR="00000000" w:rsidRPr="00000000">
          <w:rPr>
            <w:rFonts w:ascii="Google Sans" w:cs="Google Sans" w:eastAsia="Google Sans" w:hAnsi="Google Sans"/>
            <w:color w:val="0000ee"/>
            <w:sz w:val="24"/>
            <w:szCs w:val="24"/>
            <w:u w:val="single"/>
            <w:rtl w:val="0"/>
          </w:rPr>
          <w:t xml:space="preserve">https://ona.com/guides/background-agents</w:t>
        </w:r>
      </w:hyperlink>
      <w:r w:rsidDel="00000000" w:rsidR="00000000" w:rsidRPr="00000000">
        <w:rPr>
          <w:rtl w:val="0"/>
        </w:rPr>
      </w:r>
    </w:p>
    <w:p w:rsidR="00000000" w:rsidDel="00000000" w:rsidP="00000000" w:rsidRDefault="00000000" w:rsidRPr="00000000" w14:paraId="000000E0">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What Is an Agent Execution Sandbox? | Augment Code, เข้าถึงเมื่อ มิถุนายน 5, 2026 </w:t>
      </w:r>
      <w:hyperlink r:id="rId31">
        <w:r w:rsidDel="00000000" w:rsidR="00000000" w:rsidRPr="00000000">
          <w:rPr>
            <w:rFonts w:ascii="Google Sans" w:cs="Google Sans" w:eastAsia="Google Sans" w:hAnsi="Google Sans"/>
            <w:color w:val="0000ee"/>
            <w:sz w:val="24"/>
            <w:szCs w:val="24"/>
            <w:u w:val="single"/>
            <w:rtl w:val="0"/>
          </w:rPr>
          <w:t xml:space="preserve">https://www.augmentcode.com/guides/agent-execution-sandbox</w:t>
        </w:r>
      </w:hyperlink>
      <w:r w:rsidDel="00000000" w:rsidR="00000000" w:rsidRPr="00000000">
        <w:rPr>
          <w:rtl w:val="0"/>
        </w:rPr>
      </w:r>
    </w:p>
    <w:p w:rsidR="00000000" w:rsidDel="00000000" w:rsidP="00000000" w:rsidRDefault="00000000" w:rsidRPr="00000000" w14:paraId="000000E1">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Project Think: building the next generation of AI agents on Cloudflare, เข้าถึงเมื่อ มิถุนายน 5, 2026 </w:t>
      </w:r>
      <w:hyperlink r:id="rId32">
        <w:r w:rsidDel="00000000" w:rsidR="00000000" w:rsidRPr="00000000">
          <w:rPr>
            <w:rFonts w:ascii="Google Sans" w:cs="Google Sans" w:eastAsia="Google Sans" w:hAnsi="Google Sans"/>
            <w:color w:val="0000ee"/>
            <w:sz w:val="24"/>
            <w:szCs w:val="24"/>
            <w:u w:val="single"/>
            <w:rtl w:val="0"/>
          </w:rPr>
          <w:t xml:space="preserve">https://blog.cloudflare.com/project-think/</w:t>
        </w:r>
      </w:hyperlink>
      <w:r w:rsidDel="00000000" w:rsidR="00000000" w:rsidRPr="00000000">
        <w:rPr>
          <w:rtl w:val="0"/>
        </w:rPr>
      </w:r>
    </w:p>
    <w:p w:rsidR="00000000" w:rsidDel="00000000" w:rsidP="00000000" w:rsidRDefault="00000000" w:rsidRPr="00000000" w14:paraId="000000E2">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Best Sandboxes for AI Code Review Agents in 2026 | Modal Blog, เข้าถึงเมื่อ มิถุนายน 5, 2026 </w:t>
      </w:r>
      <w:hyperlink r:id="rId33">
        <w:r w:rsidDel="00000000" w:rsidR="00000000" w:rsidRPr="00000000">
          <w:rPr>
            <w:rFonts w:ascii="Google Sans" w:cs="Google Sans" w:eastAsia="Google Sans" w:hAnsi="Google Sans"/>
            <w:color w:val="0000ee"/>
            <w:sz w:val="24"/>
            <w:szCs w:val="24"/>
            <w:u w:val="single"/>
            <w:rtl w:val="0"/>
          </w:rPr>
          <w:t xml:space="preserve">https://modal.com/resources/best-sandboxes-ai-code-review-agents</w:t>
        </w:r>
      </w:hyperlink>
      <w:r w:rsidDel="00000000" w:rsidR="00000000" w:rsidRPr="00000000">
        <w:rPr>
          <w:rtl w:val="0"/>
        </w:rPr>
      </w:r>
    </w:p>
    <w:p w:rsidR="00000000" w:rsidDel="00000000" w:rsidP="00000000" w:rsidRDefault="00000000" w:rsidRPr="00000000" w14:paraId="000000E3">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AI Testing Agent &amp; Automation Platform - TestSprite, เข้าถึงเมื่อ มิถุนายน 5, 2026 </w:t>
      </w:r>
      <w:hyperlink r:id="rId34">
        <w:r w:rsidDel="00000000" w:rsidR="00000000" w:rsidRPr="00000000">
          <w:rPr>
            <w:rFonts w:ascii="Google Sans" w:cs="Google Sans" w:eastAsia="Google Sans" w:hAnsi="Google Sans"/>
            <w:color w:val="0000ee"/>
            <w:sz w:val="24"/>
            <w:szCs w:val="24"/>
            <w:u w:val="single"/>
            <w:rtl w:val="0"/>
          </w:rPr>
          <w:t xml:space="preserve">https://www.testsprite.com/blog/how-do-i-generate-playwright-tests-from-a-prd</w:t>
        </w:r>
      </w:hyperlink>
      <w:r w:rsidDel="00000000" w:rsidR="00000000" w:rsidRPr="00000000">
        <w:rPr>
          <w:rtl w:val="0"/>
        </w:rPr>
      </w:r>
    </w:p>
    <w:p w:rsidR="00000000" w:rsidDel="00000000" w:rsidP="00000000" w:rsidRDefault="00000000" w:rsidRPr="00000000" w14:paraId="000000E4">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Migrate from Vercel to Netlify with an AI agent, เข้าถึงเมื่อ มิถุนายน 5, 2026 </w:t>
      </w:r>
      <w:hyperlink r:id="rId35">
        <w:r w:rsidDel="00000000" w:rsidR="00000000" w:rsidRPr="00000000">
          <w:rPr>
            <w:rFonts w:ascii="Google Sans" w:cs="Google Sans" w:eastAsia="Google Sans" w:hAnsi="Google Sans"/>
            <w:color w:val="0000ee"/>
            <w:sz w:val="24"/>
            <w:szCs w:val="24"/>
            <w:u w:val="single"/>
            <w:rtl w:val="0"/>
          </w:rPr>
          <w:t xml:space="preserve">https://docs.netlify.com/resources/migrate/vercel-ai-agent-migration/</w:t>
        </w:r>
      </w:hyperlink>
      <w:r w:rsidDel="00000000" w:rsidR="00000000" w:rsidRPr="00000000">
        <w:rPr>
          <w:rtl w:val="0"/>
        </w:rPr>
      </w:r>
    </w:p>
    <w:p w:rsidR="00000000" w:rsidDel="00000000" w:rsidP="00000000" w:rsidRDefault="00000000" w:rsidRPr="00000000" w14:paraId="000000E5">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How to Build a Self-Improving AI Agent That Learns From Its Own ..., เข้าถึงเมื่อ มิถุนายน 5, 2026 </w:t>
      </w:r>
      <w:hyperlink r:id="rId36">
        <w:r w:rsidDel="00000000" w:rsidR="00000000" w:rsidRPr="00000000">
          <w:rPr>
            <w:rFonts w:ascii="Google Sans" w:cs="Google Sans" w:eastAsia="Google Sans" w:hAnsi="Google Sans"/>
            <w:color w:val="0000ee"/>
            <w:sz w:val="24"/>
            <w:szCs w:val="24"/>
            <w:u w:val="single"/>
            <w:rtl w:val="0"/>
          </w:rPr>
          <w:t xml:space="preserve">https://www.mindstudio.ai/blog/self-improving-ai-agent-feedback-loop</w:t>
        </w:r>
      </w:hyperlink>
      <w:r w:rsidDel="00000000" w:rsidR="00000000" w:rsidRPr="00000000">
        <w:rPr>
          <w:rtl w:val="0"/>
        </w:rPr>
      </w:r>
    </w:p>
    <w:p w:rsidR="00000000" w:rsidDel="00000000" w:rsidP="00000000" w:rsidRDefault="00000000" w:rsidRPr="00000000" w14:paraId="000000E6">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Self Improving Agents in 5 Minutes, เข้าถึงเมื่อ มิถุนายน 5, 2026 </w:t>
      </w:r>
      <w:hyperlink r:id="rId37">
        <w:r w:rsidDel="00000000" w:rsidR="00000000" w:rsidRPr="00000000">
          <w:rPr>
            <w:rFonts w:ascii="Google Sans" w:cs="Google Sans" w:eastAsia="Google Sans" w:hAnsi="Google Sans"/>
            <w:color w:val="0000ee"/>
            <w:sz w:val="24"/>
            <w:szCs w:val="24"/>
            <w:u w:val="single"/>
            <w:rtl w:val="0"/>
          </w:rPr>
          <w:t xml:space="preserve">https://www.youtube.com/watch?v=RoaPvj9Ovug</w:t>
        </w:r>
      </w:hyperlink>
      <w:r w:rsidDel="00000000" w:rsidR="00000000" w:rsidRPr="00000000">
        <w:rPr>
          <w:rtl w:val="0"/>
        </w:rPr>
      </w:r>
    </w:p>
    <w:p w:rsidR="00000000" w:rsidDel="00000000" w:rsidP="00000000" w:rsidRDefault="00000000" w:rsidRPr="00000000" w14:paraId="000000E7">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14 Best AI Coding Agents in 2026, Ranked by Benchmarks and Real Usage - Morph, เข้าถึงเมื่อ มิถุนายน 5, 2026 </w:t>
      </w:r>
      <w:hyperlink r:id="rId38">
        <w:r w:rsidDel="00000000" w:rsidR="00000000" w:rsidRPr="00000000">
          <w:rPr>
            <w:rFonts w:ascii="Google Sans" w:cs="Google Sans" w:eastAsia="Google Sans" w:hAnsi="Google Sans"/>
            <w:color w:val="0000ee"/>
            <w:sz w:val="24"/>
            <w:szCs w:val="24"/>
            <w:u w:val="single"/>
            <w:rtl w:val="0"/>
          </w:rPr>
          <w:t xml:space="preserve">https://www.morphllm.com/best-ai-coding-agents-2026</w:t>
        </w:r>
      </w:hyperlink>
      <w:r w:rsidDel="00000000" w:rsidR="00000000" w:rsidRPr="00000000">
        <w:rPr>
          <w:rtl w:val="0"/>
        </w:rPr>
      </w:r>
    </w:p>
    <w:p w:rsidR="00000000" w:rsidDel="00000000" w:rsidP="00000000" w:rsidRDefault="00000000" w:rsidRPr="00000000" w14:paraId="000000E8">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Anyone can build agents, but it takes a platform to run them - Vercel, เข้าถึงเมื่อ มิถุนายน 5, 2026 </w:t>
      </w:r>
      <w:hyperlink r:id="rId39">
        <w:r w:rsidDel="00000000" w:rsidR="00000000" w:rsidRPr="00000000">
          <w:rPr>
            <w:rFonts w:ascii="Google Sans" w:cs="Google Sans" w:eastAsia="Google Sans" w:hAnsi="Google Sans"/>
            <w:color w:val="0000ee"/>
            <w:sz w:val="24"/>
            <w:szCs w:val="24"/>
            <w:u w:val="single"/>
            <w:rtl w:val="0"/>
          </w:rPr>
          <w:t xml:space="preserve">https://vercel.com/blog/anyone-can-build-agents-but-it-takes-a-platform-to-run-them</w:t>
        </w:r>
      </w:hyperlink>
      <w:r w:rsidDel="00000000" w:rsidR="00000000" w:rsidRPr="00000000">
        <w:rPr>
          <w:rtl w:val="0"/>
        </w:rPr>
      </w:r>
    </w:p>
    <w:p w:rsidR="00000000" w:rsidDel="00000000" w:rsidP="00000000" w:rsidRDefault="00000000" w:rsidRPr="00000000" w14:paraId="000000E9">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‘Close to the Terminator narrative’: the dawn of self-improving AI, เข้าถึงเมื่อ มิถุนายน 5, 2026 </w:t>
      </w:r>
      <w:hyperlink r:id="rId40">
        <w:r w:rsidDel="00000000" w:rsidR="00000000" w:rsidRPr="00000000">
          <w:rPr>
            <w:rFonts w:ascii="Google Sans" w:cs="Google Sans" w:eastAsia="Google Sans" w:hAnsi="Google Sans"/>
            <w:color w:val="0000ee"/>
            <w:sz w:val="24"/>
            <w:szCs w:val="24"/>
            <w:u w:val="single"/>
            <w:rtl w:val="0"/>
          </w:rPr>
          <w:t xml:space="preserve">https://www.ft.com/content/7cc7800f-18ed-47d8-9539-221ae3e16182?syn-25a6b1a6=1</w:t>
        </w:r>
      </w:hyperlink>
      <w:r w:rsidDel="00000000" w:rsidR="00000000" w:rsidRPr="00000000">
        <w:rPr>
          <w:rtl w:val="0"/>
        </w:rPr>
      </w:r>
    </w:p>
    <w:p w:rsidR="00000000" w:rsidDel="00000000" w:rsidP="00000000" w:rsidRDefault="00000000" w:rsidRPr="00000000" w14:paraId="000000EA">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Anthropic warns of the risks of a self-improvement loop where 'AI creates AI,' and discusses the possibility of AI itself accelerating AI development., เข้าถึงเมื่อ มิถุนายน 5, 2026 </w:t>
      </w:r>
      <w:hyperlink r:id="rId41">
        <w:r w:rsidDel="00000000" w:rsidR="00000000" w:rsidRPr="00000000">
          <w:rPr>
            <w:rFonts w:ascii="Google Sans" w:cs="Google Sans" w:eastAsia="Google Sans" w:hAnsi="Google Sans"/>
            <w:color w:val="0000ee"/>
            <w:sz w:val="24"/>
            <w:szCs w:val="24"/>
            <w:u w:val="single"/>
            <w:rtl w:val="0"/>
          </w:rPr>
          <w:t xml:space="preserve">https://gigazine.net/gsc_news/en/20260605-anthropic-ai-build-itself/</w:t>
        </w:r>
      </w:hyperlink>
      <w:r w:rsidDel="00000000" w:rsidR="00000000" w:rsidRPr="00000000">
        <w:rPr>
          <w:rtl w:val="0"/>
        </w:rPr>
      </w:r>
    </w:p>
    <w:p w:rsidR="00000000" w:rsidDel="00000000" w:rsidP="00000000" w:rsidRDefault="00000000" w:rsidRPr="00000000" w14:paraId="000000EB">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When AI builds itself - Anthropic, เข้าถึงเมื่อ มิถุนายน 5, 2026 </w:t>
      </w:r>
      <w:hyperlink r:id="rId42">
        <w:r w:rsidDel="00000000" w:rsidR="00000000" w:rsidRPr="00000000">
          <w:rPr>
            <w:rFonts w:ascii="Google Sans" w:cs="Google Sans" w:eastAsia="Google Sans" w:hAnsi="Google Sans"/>
            <w:color w:val="0000ee"/>
            <w:sz w:val="24"/>
            <w:szCs w:val="24"/>
            <w:u w:val="single"/>
            <w:rtl w:val="0"/>
          </w:rPr>
          <w:t xml:space="preserve">https://www.anthropic.com/institute/recursive-self-improvement</w:t>
        </w:r>
      </w:hyperlink>
      <w:r w:rsidDel="00000000" w:rsidR="00000000" w:rsidRPr="00000000">
        <w:rPr>
          <w:rtl w:val="0"/>
        </w:rPr>
      </w:r>
    </w:p>
    <w:p w:rsidR="00000000" w:rsidDel="00000000" w:rsidP="00000000" w:rsidRDefault="00000000" w:rsidRPr="00000000" w14:paraId="000000EC">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AI is beginning to write its own future, Anthropic says, เข้าถึงเมื่อ มิถุนายน 5, 2026 </w:t>
      </w:r>
      <w:hyperlink r:id="rId43">
        <w:r w:rsidDel="00000000" w:rsidR="00000000" w:rsidRPr="00000000">
          <w:rPr>
            <w:rFonts w:ascii="Google Sans" w:cs="Google Sans" w:eastAsia="Google Sans" w:hAnsi="Google Sans"/>
            <w:color w:val="0000ee"/>
            <w:sz w:val="24"/>
            <w:szCs w:val="24"/>
            <w:u w:val="single"/>
            <w:rtl w:val="0"/>
          </w:rPr>
          <w:t xml:space="preserve">https://pressinsider.com/technology/ai-is-beginning-to-write-its-own-future-anthropic-says/</w:t>
        </w:r>
      </w:hyperlink>
      <w:r w:rsidDel="00000000" w:rsidR="00000000" w:rsidRPr="00000000">
        <w:rPr>
          <w:rtl w:val="0"/>
        </w:rPr>
      </w:r>
    </w:p>
    <w:p w:rsidR="00000000" w:rsidDel="00000000" w:rsidP="00000000" w:rsidRDefault="00000000" w:rsidRPr="00000000" w14:paraId="000000ED">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Recursive Self-Improvement. Future Dream or Current Reality? | by Ed Daniels | CodeX, เข้าถึงเมื่อ มิถุนายน 5, 2026 </w:t>
      </w:r>
      <w:hyperlink r:id="rId44">
        <w:r w:rsidDel="00000000" w:rsidR="00000000" w:rsidRPr="00000000">
          <w:rPr>
            <w:rFonts w:ascii="Google Sans" w:cs="Google Sans" w:eastAsia="Google Sans" w:hAnsi="Google Sans"/>
            <w:color w:val="0000ee"/>
            <w:sz w:val="24"/>
            <w:szCs w:val="24"/>
            <w:u w:val="single"/>
            <w:rtl w:val="0"/>
          </w:rPr>
          <w:t xml:space="preserve">https://medium.com/codex/recursive-self-improvement-ae03d40e7cda</w:t>
        </w:r>
      </w:hyperlink>
      <w:r w:rsidDel="00000000" w:rsidR="00000000" w:rsidRPr="00000000">
        <w:rPr>
          <w:rtl w:val="0"/>
        </w:rPr>
      </w:r>
    </w:p>
    <w:p w:rsidR="00000000" w:rsidDel="00000000" w:rsidP="00000000" w:rsidRDefault="00000000" w:rsidRPr="00000000" w14:paraId="000000EE">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Anthropic warns Claude AI is building itself faster than expected ..., เข้าถึงเมื่อ มิถุนายน 5, 2026 </w:t>
      </w:r>
      <w:hyperlink r:id="rId45">
        <w:r w:rsidDel="00000000" w:rsidR="00000000" w:rsidRPr="00000000">
          <w:rPr>
            <w:rFonts w:ascii="Google Sans" w:cs="Google Sans" w:eastAsia="Google Sans" w:hAnsi="Google Sans"/>
            <w:color w:val="0000ee"/>
            <w:sz w:val="24"/>
            <w:szCs w:val="24"/>
            <w:u w:val="single"/>
            <w:rtl w:val="0"/>
          </w:rPr>
          <w:t xml:space="preserve">https://www.tomshardware.com/tech-industry/artificial-intelligence/anthropic-says-claude-now-writes-more-than-80-percent-of-its-merged-code</w:t>
        </w:r>
      </w:hyperlink>
      <w:r w:rsidDel="00000000" w:rsidR="00000000" w:rsidRPr="00000000">
        <w:rPr>
          <w:rtl w:val="0"/>
        </w:rPr>
      </w:r>
    </w:p>
    <w:p w:rsidR="00000000" w:rsidDel="00000000" w:rsidP="00000000" w:rsidRDefault="00000000" w:rsidRPr="00000000" w14:paraId="000000EF">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I spent months building a specialized agent learning system. Turns out Claude Code is all you need for recursive self-improvement., เข้าถึงเมื่อ มิถุนายน 5, 2026 </w:t>
      </w:r>
      <w:hyperlink r:id="rId46">
        <w:r w:rsidDel="00000000" w:rsidR="00000000" w:rsidRPr="00000000">
          <w:rPr>
            <w:rFonts w:ascii="Google Sans" w:cs="Google Sans" w:eastAsia="Google Sans" w:hAnsi="Google Sans"/>
            <w:color w:val="0000ee"/>
            <w:sz w:val="24"/>
            <w:szCs w:val="24"/>
            <w:u w:val="single"/>
            <w:rtl w:val="0"/>
          </w:rPr>
          <w:t xml:space="preserve">https://www.reddit.com/r/ClaudeAI/comments/1s63v75/i_spent_months_building_a_specialized_agent/</w:t>
        </w:r>
      </w:hyperlink>
      <w:r w:rsidDel="00000000" w:rsidR="00000000" w:rsidRPr="00000000">
        <w:rPr>
          <w:rtl w:val="0"/>
        </w:rPr>
      </w:r>
    </w:p>
    <w:p w:rsidR="00000000" w:rsidDel="00000000" w:rsidP="00000000" w:rsidRDefault="00000000" w:rsidRPr="00000000" w14:paraId="000000F0">
      <w:pPr>
        <w:numPr>
          <w:ilvl w:val="0"/>
          <w:numId w:val="4"/>
        </w:numPr>
        <w:pBdr>
          <w:top w:space="0" w:sz="0" w:val="nil"/>
          <w:left w:space="0" w:sz="0" w:val="nil"/>
          <w:bottom w:space="0" w:sz="0" w:val="nil"/>
          <w:right w:space="0" w:sz="0" w:val="nil"/>
          <w:between w:space="0" w:sz="0" w:val="nil"/>
        </w:pBdr>
        <w:shd w:fill="auto" w:val="clear"/>
        <w:ind w:left="600" w:hanging="360"/>
      </w:pPr>
      <w:r w:rsidDel="00000000" w:rsidR="00000000" w:rsidRPr="00000000">
        <w:rPr>
          <w:rFonts w:ascii="Google Sans" w:cs="Google Sans" w:eastAsia="Google Sans" w:hAnsi="Google Sans"/>
          <w:sz w:val="24"/>
          <w:szCs w:val="24"/>
          <w:rtl w:val="0"/>
        </w:rPr>
        <w:t xml:space="preserve">Agentic Workflows Explained: How AI Agents Are Changing CI/CD Pipelines - DeployHQ, เข้าถึงเมื่อ มิถุนายน 5, 2026 </w:t>
      </w:r>
      <w:hyperlink r:id="rId47">
        <w:r w:rsidDel="00000000" w:rsidR="00000000" w:rsidRPr="00000000">
          <w:rPr>
            <w:rFonts w:ascii="Google Sans" w:cs="Google Sans" w:eastAsia="Google Sans" w:hAnsi="Google Sans"/>
            <w:color w:val="0000ee"/>
            <w:sz w:val="24"/>
            <w:szCs w:val="24"/>
            <w:u w:val="single"/>
            <w:rtl w:val="0"/>
          </w:rPr>
          <w:t xml:space="preserve">https://www.deployhq.com/blog/agentic-workflows-explained-ai-agents-cicd-pipelines</w:t>
        </w:r>
      </w:hyperlink>
      <w:r w:rsidDel="00000000" w:rsidR="00000000" w:rsidRPr="00000000">
        <w:rPr>
          <w:rtl w:val="0"/>
        </w:rPr>
      </w:r>
    </w:p>
    <w:sectPr>
      <w:pgSz w:h="15840" w:w="12240" w:orient="portrait"/>
      <w:pgMar w:bottom="1440" w:top="1440" w:left="1440" w:right="1440"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Google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590.3999984264374"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2">
    <w:lvl w:ilvl="0">
      <w:start w:val="1"/>
      <w:numFmt w:val="bullet"/>
      <w:lvlText w:val="●"/>
      <w:lvlJc w:val="left"/>
      <w:pPr>
        <w:ind w:left="590.3999984264374"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3">
    <w:lvl w:ilvl="0">
      <w:start w:val="1"/>
      <w:numFmt w:val="bullet"/>
      <w:lvlText w:val="●"/>
      <w:lvlJc w:val="left"/>
      <w:pPr>
        <w:ind w:left="590.3999984264374"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abstractNum w:abstractNumId="4">
    <w:lvl w:ilvl="0">
      <w:start w:val="1"/>
      <w:numFmt w:val="decimal"/>
      <w:lvlText w:val="%1."/>
      <w:lvlJc w:val="left"/>
      <w:pPr>
        <w:ind w:left="600" w:hanging="360"/>
      </w:pPr>
      <w:rPr>
        <w:rFonts w:ascii="Arial" w:cs="Arial" w:eastAsia="Arial" w:hAnsi="Arial"/>
        <w:b w:val="0"/>
        <w:bCs w:val="0"/>
        <w:i w:val="0"/>
        <w:iCs w:val="0"/>
        <w:smallCaps w:val="0"/>
        <w:strike w:val="0"/>
        <w:color w:val="000000"/>
        <w:sz w:val="22"/>
        <w:szCs w:val="22"/>
        <w:u w:val="none"/>
        <w:shd w:fill="auto" w:val="clear"/>
        <w:vertAlign w:val="baseline"/>
      </w:rPr>
    </w:lvl>
    <w:lvl w:ilvl="1">
      <w:start w:val="1"/>
      <w:numFmt w:val="bullet"/>
      <w:lvlText w:val="○"/>
      <w:lvlJc w:val="left"/>
      <w:pPr>
        <w:ind w:left="1440" w:hanging="360"/>
      </w:pPr>
      <w:rPr>
        <w:rFonts w:ascii="Arial" w:cs="Arial" w:eastAsia="Arial" w:hAnsi="Arial"/>
        <w:b w:val="0"/>
        <w:bCs w:val="0"/>
        <w:i w:val="0"/>
        <w:iCs w:val="0"/>
        <w:smallCaps w:val="0"/>
        <w:strike w:val="0"/>
        <w:color w:val="000000"/>
        <w:sz w:val="22"/>
        <w:szCs w:val="22"/>
        <w:u w:val="none"/>
        <w:shd w:fill="auto" w:val="clear"/>
        <w:vertAlign w:val="baseline"/>
      </w:rPr>
    </w:lvl>
    <w:lvl w:ilvl="2">
      <w:start w:val="1"/>
      <w:numFmt w:val="bullet"/>
      <w:lvlText w:val="■"/>
      <w:lvlJc w:val="left"/>
      <w:pPr>
        <w:ind w:left="2160" w:hanging="360"/>
      </w:pPr>
      <w:rPr>
        <w:rFonts w:ascii="Arial" w:cs="Arial" w:eastAsia="Arial" w:hAnsi="Arial"/>
        <w:b w:val="0"/>
        <w:bCs w:val="0"/>
        <w:i w:val="0"/>
        <w:iCs w:val="0"/>
        <w:smallCaps w:val="0"/>
        <w:strike w:val="0"/>
        <w:color w:val="000000"/>
        <w:sz w:val="22"/>
        <w:szCs w:val="22"/>
        <w:u w:val="none"/>
        <w:shd w:fill="auto" w:val="clear"/>
        <w:vertAlign w:val="baseline"/>
      </w:rPr>
    </w:lvl>
    <w:lvl w:ilvl="3">
      <w:start w:val="1"/>
      <w:numFmt w:val="bullet"/>
      <w:lvlText w:val="■"/>
      <w:lvlJc w:val="left"/>
      <w:pPr>
        <w:ind w:left="2880" w:hanging="360"/>
      </w:pPr>
      <w:rPr>
        <w:rFonts w:ascii="Arial" w:cs="Arial" w:eastAsia="Arial" w:hAnsi="Arial"/>
        <w:b w:val="0"/>
        <w:bCs w:val="0"/>
        <w:i w:val="0"/>
        <w:iCs w:val="0"/>
        <w:smallCaps w:val="0"/>
        <w:strike w:val="0"/>
        <w:color w:val="000000"/>
        <w:sz w:val="22"/>
        <w:szCs w:val="22"/>
        <w:u w:val="none"/>
        <w:shd w:fill="auto" w:val="clear"/>
        <w:vertAlign w:val="baseline"/>
      </w:rPr>
    </w:lvl>
    <w:lvl w:ilvl="4">
      <w:start w:val="1"/>
      <w:numFmt w:val="bullet"/>
      <w:lvlText w:val="■"/>
      <w:lvlJc w:val="left"/>
      <w:pPr>
        <w:ind w:left="3600" w:hanging="360"/>
      </w:pPr>
      <w:rPr>
        <w:rFonts w:ascii="Arial" w:cs="Arial" w:eastAsia="Arial" w:hAnsi="Arial"/>
        <w:b w:val="0"/>
        <w:bCs w:val="0"/>
        <w:i w:val="0"/>
        <w:iCs w:val="0"/>
        <w:smallCaps w:val="0"/>
        <w:strike w:val="0"/>
        <w:color w:val="000000"/>
        <w:sz w:val="22"/>
        <w:szCs w:val="22"/>
        <w:u w:val="none"/>
        <w:shd w:fill="auto" w:val="clear"/>
        <w:vertAlign w:val="baseline"/>
      </w:rPr>
    </w:lvl>
    <w:lvl w:ilvl="5">
      <w:start w:val="1"/>
      <w:numFmt w:val="bullet"/>
      <w:lvlText w:val="■"/>
      <w:lvlJc w:val="left"/>
      <w:pPr>
        <w:ind w:left="4320" w:hanging="360"/>
      </w:pPr>
      <w:rPr>
        <w:rFonts w:ascii="Arial" w:cs="Arial" w:eastAsia="Arial" w:hAnsi="Arial"/>
        <w:b w:val="0"/>
        <w:bCs w:val="0"/>
        <w:i w:val="0"/>
        <w:iCs w:val="0"/>
        <w:smallCaps w:val="0"/>
        <w:strike w:val="0"/>
        <w:color w:val="000000"/>
        <w:sz w:val="22"/>
        <w:szCs w:val="22"/>
        <w:u w:val="none"/>
        <w:shd w:fill="auto" w:val="clear"/>
        <w:vertAlign w:val="baseline"/>
      </w:rPr>
    </w:lvl>
    <w:lvl w:ilvl="6">
      <w:start w:val="1"/>
      <w:numFmt w:val="bullet"/>
      <w:lvlText w:val="■"/>
      <w:lvlJc w:val="left"/>
      <w:pPr>
        <w:ind w:left="5040" w:hanging="360"/>
      </w:pPr>
      <w:rPr>
        <w:rFonts w:ascii="Arial" w:cs="Arial" w:eastAsia="Arial" w:hAnsi="Arial"/>
        <w:b w:val="0"/>
        <w:bCs w:val="0"/>
        <w:i w:val="0"/>
        <w:iCs w:val="0"/>
        <w:smallCaps w:val="0"/>
        <w:strike w:val="0"/>
        <w:color w:val="000000"/>
        <w:sz w:val="22"/>
        <w:szCs w:val="22"/>
        <w:u w:val="none"/>
        <w:shd w:fill="auto" w:val="clear"/>
        <w:vertAlign w:val="baseline"/>
      </w:rPr>
    </w:lvl>
    <w:lvl w:ilvl="7">
      <w:start w:val="1"/>
      <w:numFmt w:val="bullet"/>
      <w:lvlText w:val="■"/>
      <w:lvlJc w:val="left"/>
      <w:pPr>
        <w:ind w:left="5760" w:hanging="360"/>
      </w:pPr>
      <w:rPr>
        <w:rFonts w:ascii="Arial" w:cs="Arial" w:eastAsia="Arial" w:hAnsi="Arial"/>
        <w:b w:val="0"/>
        <w:bCs w:val="0"/>
        <w:i w:val="0"/>
        <w:iCs w:val="0"/>
        <w:smallCaps w:val="0"/>
        <w:strike w:val="0"/>
        <w:color w:val="000000"/>
        <w:sz w:val="22"/>
        <w:szCs w:val="22"/>
        <w:u w:val="none"/>
        <w:shd w:fill="auto" w:val="clear"/>
        <w:vertAlign w:val="baseline"/>
      </w:rPr>
    </w:lvl>
    <w:lvl w:ilvl="8">
      <w:start w:val="1"/>
      <w:numFmt w:val="bullet"/>
      <w:lvlText w:val="■"/>
      <w:lvlJc w:val="left"/>
      <w:pPr>
        <w:ind w:left="6480" w:hanging="360"/>
      </w:pPr>
      <w:rPr>
        <w:rFonts w:ascii="Arial" w:cs="Arial" w:eastAsia="Arial" w:hAnsi="Arial"/>
        <w:b w:val="0"/>
        <w:bCs w:val="0"/>
        <w:i w:val="0"/>
        <w:iCs w:val="0"/>
        <w:smallCaps w:val="0"/>
        <w:strike w:val="0"/>
        <w:color w:val="000000"/>
        <w:sz w:val="22"/>
        <w:szCs w:val="22"/>
        <w:u w:val="none"/>
        <w:shd w:fill="auto" w:val="clear"/>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widowControl w:val="0"/>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48"/>
      <w:szCs w:val="48"/>
    </w:rPr>
  </w:style>
  <w:style w:type="paragraph" w:styleId="Heading2">
    <w:name w:val="heading 2"/>
    <w:basedOn w:val="Normal"/>
    <w:next w:val="Normal"/>
    <w:pPr>
      <w:pBdr>
        <w:top w:space="0" w:sz="0" w:val="nil"/>
        <w:left w:space="0" w:sz="0" w:val="nil"/>
        <w:bottom w:space="0" w:sz="0" w:val="nil"/>
        <w:right w:space="0" w:sz="0" w:val="nil"/>
        <w:between w:space="0" w:sz="0" w:val="nil"/>
      </w:pBdr>
      <w:shd w:fill="auto" w:val="clear"/>
      <w:spacing w:after="225" w:before="225" w:lineRule="auto"/>
    </w:pPr>
    <w:rPr>
      <w:b w:val="1"/>
      <w:bCs w:val="1"/>
      <w:i w:val="0"/>
      <w:iCs w:val="0"/>
      <w:sz w:val="36"/>
      <w:szCs w:val="36"/>
    </w:rPr>
  </w:style>
  <w:style w:type="paragraph" w:styleId="Heading3">
    <w:name w:val="heading 3"/>
    <w:basedOn w:val="Normal"/>
    <w:next w:val="Normal"/>
    <w:pPr>
      <w:pBdr>
        <w:top w:space="0" w:sz="0" w:val="nil"/>
        <w:left w:space="0" w:sz="0" w:val="nil"/>
        <w:bottom w:space="0" w:sz="0" w:val="nil"/>
        <w:right w:space="0" w:sz="0" w:val="nil"/>
        <w:between w:space="0" w:sz="0" w:val="nil"/>
      </w:pBdr>
      <w:shd w:fill="auto" w:val="clear"/>
      <w:spacing w:after="240" w:before="240" w:lineRule="auto"/>
    </w:pPr>
    <w:rPr>
      <w:b w:val="1"/>
      <w:bCs w:val="1"/>
      <w:i w:val="0"/>
      <w:iCs w:val="0"/>
      <w:sz w:val="28"/>
      <w:szCs w:val="28"/>
    </w:rPr>
  </w:style>
  <w:style w:type="paragraph" w:styleId="Heading4">
    <w:name w:val="heading 4"/>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24"/>
      <w:szCs w:val="24"/>
    </w:rPr>
  </w:style>
  <w:style w:type="paragraph" w:styleId="Heading5">
    <w:name w:val="heading 5"/>
    <w:basedOn w:val="Normal"/>
    <w:next w:val="Normal"/>
    <w:pPr>
      <w:pBdr>
        <w:top w:space="0" w:sz="0" w:val="nil"/>
        <w:left w:space="0" w:sz="0" w:val="nil"/>
        <w:bottom w:space="0" w:sz="0" w:val="nil"/>
        <w:right w:space="0" w:sz="0" w:val="nil"/>
        <w:between w:space="0" w:sz="0" w:val="nil"/>
      </w:pBdr>
      <w:shd w:fill="auto" w:val="clear"/>
      <w:spacing w:after="255" w:before="255" w:lineRule="auto"/>
    </w:pPr>
    <w:rPr>
      <w:b w:val="1"/>
      <w:bCs w:val="1"/>
      <w:i w:val="0"/>
      <w:iCs w:val="0"/>
      <w:sz w:val="18"/>
      <w:szCs w:val="18"/>
    </w:rPr>
  </w:style>
  <w:style w:type="paragraph" w:styleId="Heading6">
    <w:name w:val="heading 6"/>
    <w:basedOn w:val="Normal"/>
    <w:next w:val="Normal"/>
    <w:pPr>
      <w:pBdr>
        <w:top w:space="0" w:sz="0" w:val="nil"/>
        <w:left w:space="0" w:sz="0" w:val="nil"/>
        <w:bottom w:space="0" w:sz="0" w:val="nil"/>
        <w:right w:space="0" w:sz="0" w:val="nil"/>
        <w:between w:space="0" w:sz="0" w:val="nil"/>
      </w:pBdr>
      <w:shd w:fill="auto" w:val="clear"/>
      <w:spacing w:after="360" w:before="360" w:lineRule="auto"/>
    </w:pPr>
    <w:rPr>
      <w:b w:val="1"/>
      <w:bCs w:val="1"/>
      <w:i w:val="0"/>
      <w:iCs w:val="0"/>
      <w:sz w:val="16"/>
      <w:szCs w:val="16"/>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ft.com/content/7cc7800f-18ed-47d8-9539-221ae3e16182?syn-25a6b1a6=1" TargetMode="External"/><Relationship Id="rId20" Type="http://schemas.openxmlformats.org/officeDocument/2006/relationships/hyperlink" Target="https://dev.to/signadot/ramps-inspect-shows-closed-loop-ai-agents-are-softwares-future-4ic1" TargetMode="External"/><Relationship Id="rId42" Type="http://schemas.openxmlformats.org/officeDocument/2006/relationships/hyperlink" Target="https://www.anthropic.com/institute/recursive-self-improvement" TargetMode="External"/><Relationship Id="rId41" Type="http://schemas.openxmlformats.org/officeDocument/2006/relationships/hyperlink" Target="https://gigazine.net/gsc_news/en/20260605-anthropic-ai-build-itself/" TargetMode="External"/><Relationship Id="rId22" Type="http://schemas.openxmlformats.org/officeDocument/2006/relationships/hyperlink" Target="https://www.softwareseni.com/how-ai-coding-agents-evolved-from-autocomplete-into-autonomous-pull-request-machines/" TargetMode="External"/><Relationship Id="rId44" Type="http://schemas.openxmlformats.org/officeDocument/2006/relationships/hyperlink" Target="https://medium.com/codex/recursive-self-improvement-ae03d40e7cda" TargetMode="External"/><Relationship Id="rId21" Type="http://schemas.openxmlformats.org/officeDocument/2006/relationships/hyperlink" Target="https://medium.com/@signadot/ramps-inspect-shows-closed-loop-ai-agents-are-software-s-future-f129c635ab7b" TargetMode="External"/><Relationship Id="rId43" Type="http://schemas.openxmlformats.org/officeDocument/2006/relationships/hyperlink" Target="https://pressinsider.com/technology/ai-is-beginning-to-write-its-own-future-anthropic-says/" TargetMode="External"/><Relationship Id="rId24" Type="http://schemas.openxmlformats.org/officeDocument/2006/relationships/hyperlink" Target="https://www.techtimes.com/articles/317354/20260529/ai-coding-agents-cognitions-26b-raise-bets-agent-first-architecture-beats-ide-tools.htm" TargetMode="External"/><Relationship Id="rId46" Type="http://schemas.openxmlformats.org/officeDocument/2006/relationships/hyperlink" Target="https://www.reddit.com/r/ClaudeAI/comments/1s63v75/i_spent_months_building_a_specialized_agent/" TargetMode="External"/><Relationship Id="rId23" Type="http://schemas.openxmlformats.org/officeDocument/2006/relationships/hyperlink" Target="https://dev.to/astrodevil/how-to-build-self-healing-ai-agents-with-monocle-okahu-mcp-and-opencode-1g4e" TargetMode="External"/><Relationship Id="rId45" Type="http://schemas.openxmlformats.org/officeDocument/2006/relationships/hyperlink" Target="https://www.tomshardware.com/tech-industry/artificial-intelligence/anthropic-says-claude-now-writes-more-than-80-percent-of-its-merged-code"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26" Type="http://schemas.openxmlformats.org/officeDocument/2006/relationships/hyperlink" Target="https://www.infoq.com/news/2026/01/ramp-coding-agent-platform/" TargetMode="External"/><Relationship Id="rId25" Type="http://schemas.openxmlformats.org/officeDocument/2006/relationships/hyperlink" Target="https://www.zenml.io/llmops-database/building-a-software-factory-with-ai-agents-and-automation-loops" TargetMode="External"/><Relationship Id="rId47" Type="http://schemas.openxmlformats.org/officeDocument/2006/relationships/hyperlink" Target="https://www.deployhq.com/blog/agentic-workflows-explained-ai-agents-cicd-pipelines" TargetMode="External"/><Relationship Id="rId28" Type="http://schemas.openxmlformats.org/officeDocument/2006/relationships/hyperlink" Target="https://mightybot.ai/blog/coding-ai-agents-for-accelerating-engineering-workflows/" TargetMode="External"/><Relationship Id="rId27" Type="http://schemas.openxmlformats.org/officeDocument/2006/relationships/hyperlink" Target="https://www.vellum.ai/blog/best-ai-coding-agents" TargetMode="External"/><Relationship Id="rId5" Type="http://schemas.openxmlformats.org/officeDocument/2006/relationships/styles" Target="styles.xml"/><Relationship Id="rId6" Type="http://schemas.openxmlformats.org/officeDocument/2006/relationships/image" Target="media/image5.png"/><Relationship Id="rId29" Type="http://schemas.openxmlformats.org/officeDocument/2006/relationships/hyperlink" Target="https://deployflow.co/blog/autonomous-ai-agents-production/" TargetMode="External"/><Relationship Id="rId7" Type="http://schemas.openxmlformats.org/officeDocument/2006/relationships/image" Target="media/image6.png"/><Relationship Id="rId8" Type="http://schemas.openxmlformats.org/officeDocument/2006/relationships/image" Target="media/image1.png"/><Relationship Id="rId31" Type="http://schemas.openxmlformats.org/officeDocument/2006/relationships/hyperlink" Target="https://www.augmentcode.com/guides/agent-execution-sandbox" TargetMode="External"/><Relationship Id="rId30" Type="http://schemas.openxmlformats.org/officeDocument/2006/relationships/hyperlink" Target="https://ona.com/guides/background-agents" TargetMode="External"/><Relationship Id="rId11" Type="http://schemas.openxmlformats.org/officeDocument/2006/relationships/image" Target="media/image11.png"/><Relationship Id="rId33" Type="http://schemas.openxmlformats.org/officeDocument/2006/relationships/hyperlink" Target="https://modal.com/resources/best-sandboxes-ai-code-review-agents" TargetMode="External"/><Relationship Id="rId10" Type="http://schemas.openxmlformats.org/officeDocument/2006/relationships/image" Target="media/image7.png"/><Relationship Id="rId32" Type="http://schemas.openxmlformats.org/officeDocument/2006/relationships/hyperlink" Target="https://blog.cloudflare.com/project-think/" TargetMode="External"/><Relationship Id="rId13" Type="http://schemas.openxmlformats.org/officeDocument/2006/relationships/image" Target="media/image12.png"/><Relationship Id="rId35" Type="http://schemas.openxmlformats.org/officeDocument/2006/relationships/hyperlink" Target="https://docs.netlify.com/resources/migrate/vercel-ai-agent-migration/" TargetMode="External"/><Relationship Id="rId12" Type="http://schemas.openxmlformats.org/officeDocument/2006/relationships/image" Target="media/image4.png"/><Relationship Id="rId34" Type="http://schemas.openxmlformats.org/officeDocument/2006/relationships/hyperlink" Target="https://www.testsprite.com/blog/how-do-i-generate-playwright-tests-from-a-prd" TargetMode="External"/><Relationship Id="rId15" Type="http://schemas.openxmlformats.org/officeDocument/2006/relationships/image" Target="media/image3.png"/><Relationship Id="rId37" Type="http://schemas.openxmlformats.org/officeDocument/2006/relationships/hyperlink" Target="https://www.youtube.com/watch?v=RoaPvj9Ovug" TargetMode="External"/><Relationship Id="rId14" Type="http://schemas.openxmlformats.org/officeDocument/2006/relationships/image" Target="media/image13.png"/><Relationship Id="rId36" Type="http://schemas.openxmlformats.org/officeDocument/2006/relationships/hyperlink" Target="https://www.mindstudio.ai/blog/self-improving-ai-agent-feedback-loop" TargetMode="External"/><Relationship Id="rId17" Type="http://schemas.openxmlformats.org/officeDocument/2006/relationships/image" Target="media/image10.png"/><Relationship Id="rId39" Type="http://schemas.openxmlformats.org/officeDocument/2006/relationships/hyperlink" Target="https://vercel.com/blog/anyone-can-build-agents-but-it-takes-a-platform-to-run-them" TargetMode="External"/><Relationship Id="rId16" Type="http://schemas.openxmlformats.org/officeDocument/2006/relationships/image" Target="media/image9.png"/><Relationship Id="rId38" Type="http://schemas.openxmlformats.org/officeDocument/2006/relationships/hyperlink" Target="https://www.morphllm.com/best-ai-coding-agents-2026" TargetMode="External"/><Relationship Id="rId19" Type="http://schemas.openxmlformats.org/officeDocument/2006/relationships/hyperlink" Target="https://www.datadoghq.com/blog/ai/harness-first-agents/" TargetMode="External"/><Relationship Id="rId18" Type="http://schemas.openxmlformats.org/officeDocument/2006/relationships/image" Target="media/image2.png"/></Relationships>
</file>

<file path=word/_rels/fontTable.xml.rels><?xml version="1.0" encoding="UTF-8" standalone="yes"?><Relationships xmlns="http://schemas.openxmlformats.org/package/2006/relationships"><Relationship Id="rId1" Type="http://schemas.openxmlformats.org/officeDocument/2006/relationships/font" Target="fonts/GoogleSans-regular.ttf"/><Relationship Id="rId2" Type="http://schemas.openxmlformats.org/officeDocument/2006/relationships/font" Target="fonts/GoogleSans-bold.ttf"/><Relationship Id="rId3" Type="http://schemas.openxmlformats.org/officeDocument/2006/relationships/font" Target="fonts/GoogleSans-italic.ttf"/><Relationship Id="rId4" Type="http://schemas.openxmlformats.org/officeDocument/2006/relationships/font" Target="fonts/Google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